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0903DF">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2F7236" w:rsidRPr="002F7236">
        <w:rPr>
          <w:rStyle w:val="af9"/>
          <w:rFonts w:ascii="Arial" w:eastAsia="宋体" w:hAnsi="Arial" w:cs="Arial"/>
        </w:rPr>
        <w:t>R4-2117325</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0903DF">
        <w:rPr>
          <w:rStyle w:val="af9"/>
          <w:rFonts w:ascii="Arial" w:eastAsia="宋体" w:hAnsi="Arial" w:cs="Arial" w:hint="eastAsia"/>
        </w:rPr>
        <w:t>Nov.</w:t>
      </w:r>
      <w:r w:rsidR="004E387A">
        <w:rPr>
          <w:rStyle w:val="af9"/>
          <w:rFonts w:ascii="Arial" w:eastAsia="宋体" w:hAnsi="Arial" w:cs="Arial" w:hint="eastAsia"/>
        </w:rPr>
        <w:t xml:space="preserve"> 1-</w:t>
      </w:r>
      <w:r w:rsidR="000903DF">
        <w:rPr>
          <w:rStyle w:val="af9"/>
          <w:rFonts w:ascii="Arial" w:eastAsia="宋体" w:hAnsi="Arial" w:cs="Arial" w:hint="eastAsia"/>
        </w:rPr>
        <w:t>12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493">
        <w:rPr>
          <w:rFonts w:ascii="Arial" w:hAnsi="Arial" w:cs="Arial" w:hint="eastAsia"/>
          <w:b w:val="0"/>
        </w:rPr>
        <w:t>Further d</w:t>
      </w:r>
      <w:r w:rsidR="005A7894" w:rsidRPr="005A7894">
        <w:rPr>
          <w:rFonts w:ascii="Arial" w:hAnsi="Arial" w:cs="Arial"/>
          <w:b w:val="0"/>
        </w:rPr>
        <w:t xml:space="preserve">iscussion on </w:t>
      </w:r>
      <w:r w:rsidR="00EA0CAD" w:rsidRPr="00EA0CAD">
        <w:rPr>
          <w:rFonts w:ascii="Arial" w:hAnsi="Arial" w:cs="Arial"/>
          <w:b w:val="0"/>
        </w:rPr>
        <w:t>SRS antenna port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80E67" w:rsidRPr="00D80E67">
        <w:rPr>
          <w:rFonts w:ascii="Arial" w:hAnsi="Arial" w:cs="Arial" w:hint="eastAsia"/>
          <w:b w:val="0"/>
        </w:rPr>
        <w:t>8</w:t>
      </w:r>
      <w:r w:rsidR="004E387A" w:rsidRPr="00D80E67">
        <w:rPr>
          <w:rFonts w:ascii="Arial" w:hAnsi="Arial" w:cs="Arial" w:hint="eastAsia"/>
          <w:b w:val="0"/>
        </w:rPr>
        <w:t>.</w:t>
      </w:r>
      <w:r w:rsidR="005A2F21" w:rsidRPr="00D80E67">
        <w:rPr>
          <w:rFonts w:ascii="Arial" w:hAnsi="Arial" w:cs="Arial" w:hint="eastAsia"/>
          <w:b w:val="0"/>
        </w:rPr>
        <w:t>10</w:t>
      </w:r>
      <w:r w:rsidR="004E387A" w:rsidRPr="00D80E67">
        <w:rPr>
          <w:rFonts w:ascii="Arial" w:hAnsi="Arial" w:cs="Arial" w:hint="eastAsia"/>
          <w:b w:val="0"/>
        </w:rPr>
        <w:t>.</w:t>
      </w:r>
      <w:r w:rsidR="005A2F21" w:rsidRPr="00D80E67">
        <w:rPr>
          <w:rFonts w:ascii="Arial" w:hAnsi="Arial" w:cs="Arial" w:hint="eastAsia"/>
          <w:b w:val="0"/>
        </w:rPr>
        <w:t>2</w:t>
      </w:r>
      <w:r w:rsidR="004E387A" w:rsidRPr="00D80E67">
        <w:rPr>
          <w:rFonts w:ascii="Arial" w:hAnsi="Arial" w:cs="Arial" w:hint="eastAsia"/>
          <w:b w:val="0"/>
        </w:rPr>
        <w:t>.</w:t>
      </w:r>
      <w:r w:rsidR="005A2F21" w:rsidRPr="00D80E67">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100</w:t>
      </w:r>
      <w:r w:rsidR="004E387A">
        <w:rPr>
          <w:rFonts w:hint="eastAsia"/>
          <w:sz w:val="20"/>
        </w:rPr>
        <w:t>-</w:t>
      </w:r>
      <w:r w:rsidR="001E1399">
        <w:rPr>
          <w:rFonts w:hint="eastAsia"/>
          <w:sz w:val="20"/>
        </w:rPr>
        <w:t xml:space="preserve">e </w:t>
      </w:r>
      <w:r>
        <w:rPr>
          <w:rFonts w:hint="eastAsia"/>
          <w:sz w:val="20"/>
        </w:rPr>
        <w:t xml:space="preserve">meeting, we </w:t>
      </w:r>
      <w:r w:rsidR="000903DF">
        <w:rPr>
          <w:rFonts w:hint="eastAsia"/>
          <w:sz w:val="20"/>
        </w:rPr>
        <w:t xml:space="preserve">further </w:t>
      </w:r>
      <w:r>
        <w:rPr>
          <w:rFonts w:hint="eastAsia"/>
          <w:sz w:val="20"/>
        </w:rPr>
        <w:t xml:space="preserve">discussed the SRS antenna port switching,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0903DF" w:rsidRPr="000903DF" w:rsidRDefault="000903DF" w:rsidP="00455430">
      <w:pPr>
        <w:snapToGrid w:val="0"/>
        <w:spacing w:beforeLines="50" w:before="120" w:afterLines="20" w:after="48"/>
        <w:ind w:left="357"/>
        <w:jc w:val="left"/>
        <w:rPr>
          <w:rFonts w:eastAsiaTheme="minorEastAsia"/>
          <w:sz w:val="20"/>
        </w:rPr>
      </w:pPr>
      <w:r w:rsidRPr="000903DF">
        <w:rPr>
          <w:rFonts w:eastAsiaTheme="minorEastAsia"/>
          <w:b/>
          <w:sz w:val="20"/>
        </w:rPr>
        <w:t>Issue 1-1-1:</w:t>
      </w:r>
      <w:r w:rsidRPr="000903DF">
        <w:rPr>
          <w:rFonts w:eastAsiaTheme="minorEastAsia"/>
          <w:sz w:val="20"/>
        </w:rPr>
        <w:t xml:space="preserve"> whether </w:t>
      </w:r>
      <w:r w:rsidRPr="000903DF">
        <w:rPr>
          <w:rFonts w:eastAsiaTheme="minorEastAsia" w:hint="eastAsia"/>
          <w:sz w:val="20"/>
        </w:rPr>
        <w:t>scheduling</w:t>
      </w:r>
      <w:r w:rsidRPr="000903DF">
        <w:rPr>
          <w:rFonts w:eastAsiaTheme="minorEastAsia"/>
          <w:sz w:val="20"/>
        </w:rPr>
        <w:t xml:space="preserve"> restriction requirement would be defined in RRM for SRS antenna port switching</w:t>
      </w:r>
    </w:p>
    <w:p w:rsidR="000903DF" w:rsidRPr="00E55436" w:rsidRDefault="000903DF" w:rsidP="000903DF">
      <w:pPr>
        <w:pStyle w:val="aff0"/>
        <w:numPr>
          <w:ilvl w:val="0"/>
          <w:numId w:val="36"/>
        </w:numPr>
        <w:snapToGrid w:val="0"/>
        <w:spacing w:beforeLines="10" w:before="24" w:afterLines="10" w:after="24"/>
        <w:rPr>
          <w:sz w:val="20"/>
        </w:rPr>
      </w:pPr>
      <w:r w:rsidRPr="000903DF">
        <w:rPr>
          <w:sz w:val="20"/>
        </w:rPr>
        <w:t>Do not define the scheduling restriction on symbols before and after SRS transmission for the cell with SRS antenna port switching and on SRS transmit symbols in Rel-17</w:t>
      </w:r>
    </w:p>
    <w:p w:rsidR="000903DF" w:rsidRDefault="000903DF" w:rsidP="000903DF">
      <w:pPr>
        <w:pStyle w:val="aff0"/>
        <w:numPr>
          <w:ilvl w:val="1"/>
          <w:numId w:val="34"/>
        </w:numPr>
        <w:tabs>
          <w:tab w:val="clear" w:pos="1440"/>
        </w:tabs>
        <w:snapToGrid w:val="0"/>
        <w:spacing w:beforeLines="10" w:before="24" w:afterLines="10" w:after="24"/>
        <w:ind w:left="1020" w:hanging="340"/>
        <w:rPr>
          <w:sz w:val="20"/>
        </w:rPr>
      </w:pPr>
      <w:r w:rsidRPr="000903DF">
        <w:rPr>
          <w:sz w:val="20"/>
        </w:rPr>
        <w:t>Performance degradation on these symbols can be expected</w:t>
      </w:r>
    </w:p>
    <w:p w:rsidR="000903DF" w:rsidRPr="00392BEC" w:rsidRDefault="000903DF" w:rsidP="00455430">
      <w:pPr>
        <w:snapToGrid w:val="0"/>
        <w:spacing w:beforeLines="50" w:before="120" w:afterLines="20" w:after="48"/>
        <w:ind w:left="357"/>
        <w:jc w:val="left"/>
        <w:rPr>
          <w:rFonts w:eastAsiaTheme="minorEastAsia"/>
          <w:sz w:val="20"/>
        </w:rPr>
      </w:pPr>
      <w:r w:rsidRPr="00392BEC">
        <w:rPr>
          <w:rFonts w:eastAsiaTheme="minorEastAsia"/>
          <w:b/>
          <w:sz w:val="20"/>
        </w:rPr>
        <w:t xml:space="preserve">Issue 1-2-1: </w:t>
      </w:r>
      <w:r w:rsidRPr="00392BEC">
        <w:rPr>
          <w:rFonts w:eastAsiaTheme="minorEastAsia"/>
          <w:sz w:val="20"/>
        </w:rPr>
        <w:t xml:space="preserve">Impact of SRS antenna port switching to RRM requirements in NR-SA </w:t>
      </w:r>
    </w:p>
    <w:p w:rsidR="000903DF" w:rsidRPr="006364D5" w:rsidRDefault="00392BEC" w:rsidP="00392BEC">
      <w:pPr>
        <w:pStyle w:val="aff0"/>
        <w:numPr>
          <w:ilvl w:val="0"/>
          <w:numId w:val="36"/>
        </w:numPr>
        <w:snapToGrid w:val="0"/>
        <w:spacing w:beforeLines="10" w:before="24" w:afterLines="10" w:after="24"/>
        <w:rPr>
          <w:sz w:val="20"/>
        </w:rPr>
      </w:pPr>
      <w:r w:rsidRPr="00392BEC">
        <w:rPr>
          <w:sz w:val="20"/>
        </w:rPr>
        <w:t>For NR-SA, UE is not required to perform SRS antenna port switching when SRS resource and the NR measurement, i.e., L3 measurement and RLM/BFD/CBD, are scheduled in the same OFDM symbol.</w:t>
      </w:r>
    </w:p>
    <w:p w:rsidR="00392BEC" w:rsidRPr="00392BEC" w:rsidRDefault="00392BEC" w:rsidP="00455430">
      <w:pPr>
        <w:snapToGrid w:val="0"/>
        <w:spacing w:beforeLines="50" w:before="120" w:afterLines="20" w:after="48"/>
        <w:ind w:left="357"/>
        <w:jc w:val="left"/>
        <w:rPr>
          <w:rFonts w:eastAsiaTheme="minorEastAsia"/>
          <w:sz w:val="20"/>
        </w:rPr>
      </w:pPr>
      <w:r w:rsidRPr="00392BEC">
        <w:rPr>
          <w:rFonts w:eastAsiaTheme="minorEastAsia"/>
          <w:b/>
          <w:sz w:val="20"/>
        </w:rPr>
        <w:t>Issue 1-2-2:</w:t>
      </w:r>
      <w:r w:rsidRPr="00392BEC">
        <w:rPr>
          <w:rFonts w:eastAsiaTheme="minorEastAsia"/>
          <w:sz w:val="20"/>
        </w:rPr>
        <w:t xml:space="preserve"> Impact of SRS antenna port switching to RRM requirements in EN-DC or NE-DC</w:t>
      </w:r>
    </w:p>
    <w:p w:rsidR="00392BEC" w:rsidRPr="00312F45" w:rsidRDefault="00392BEC" w:rsidP="00392BEC">
      <w:pPr>
        <w:pStyle w:val="aff0"/>
        <w:numPr>
          <w:ilvl w:val="0"/>
          <w:numId w:val="36"/>
        </w:numPr>
        <w:snapToGrid w:val="0"/>
        <w:spacing w:beforeLines="10" w:before="24" w:afterLines="10" w:after="24"/>
        <w:rPr>
          <w:sz w:val="20"/>
        </w:rPr>
      </w:pPr>
      <w:r w:rsidRPr="00312F45">
        <w:rPr>
          <w:sz w:val="20"/>
        </w:rPr>
        <w:t>For EN-DC, UE is not required to perform SRS antenna port switching when SRS resource and the NR measurement, i.e., L3 measurement and RLM/BFD/CBD, are scheduled in the same OFDM symbol in the SCG.</w:t>
      </w:r>
    </w:p>
    <w:p w:rsidR="00392BEC" w:rsidRPr="00312F45" w:rsidRDefault="00392BEC" w:rsidP="00392BEC">
      <w:pPr>
        <w:pStyle w:val="aff0"/>
        <w:numPr>
          <w:ilvl w:val="0"/>
          <w:numId w:val="36"/>
        </w:numPr>
        <w:snapToGrid w:val="0"/>
        <w:spacing w:beforeLines="10" w:before="24" w:afterLines="10" w:after="24"/>
        <w:rPr>
          <w:sz w:val="20"/>
        </w:rPr>
      </w:pPr>
      <w:r w:rsidRPr="00312F45">
        <w:rPr>
          <w:sz w:val="20"/>
        </w:rPr>
        <w:t>For NE-DC, UE is not required to perform SRS antenna port switching when SRS resource and the NR measurement, i.e., L3 measurement and RLM/BFD/CBD, are scheduled in the same OFDM symbol in the MCG.</w:t>
      </w:r>
    </w:p>
    <w:p w:rsidR="00392BEC" w:rsidRPr="00392BEC" w:rsidRDefault="00392BEC" w:rsidP="00455430">
      <w:pPr>
        <w:snapToGrid w:val="0"/>
        <w:spacing w:beforeLines="50" w:before="120" w:afterLines="20" w:after="48"/>
        <w:ind w:left="357"/>
        <w:jc w:val="left"/>
        <w:rPr>
          <w:rFonts w:eastAsiaTheme="minorEastAsia"/>
          <w:sz w:val="20"/>
        </w:rPr>
      </w:pPr>
      <w:r w:rsidRPr="00392BEC">
        <w:rPr>
          <w:rFonts w:eastAsiaTheme="minorEastAsia"/>
          <w:b/>
          <w:sz w:val="20"/>
        </w:rPr>
        <w:t>Issue 1-2-3:</w:t>
      </w:r>
      <w:r w:rsidRPr="00392BEC">
        <w:rPr>
          <w:rFonts w:eastAsiaTheme="minorEastAsia"/>
          <w:sz w:val="20"/>
        </w:rPr>
        <w:t xml:space="preserve"> Impact of SRS antenna port switching to RRM requirements in NR-DC</w:t>
      </w:r>
    </w:p>
    <w:p w:rsidR="00392BEC" w:rsidRPr="005808CF" w:rsidRDefault="00392BEC" w:rsidP="00392BEC">
      <w:pPr>
        <w:pStyle w:val="aff0"/>
        <w:numPr>
          <w:ilvl w:val="0"/>
          <w:numId w:val="36"/>
        </w:numPr>
        <w:snapToGrid w:val="0"/>
        <w:spacing w:beforeLines="10" w:before="24" w:afterLines="10" w:after="24"/>
        <w:rPr>
          <w:sz w:val="20"/>
        </w:rPr>
      </w:pPr>
      <w:r w:rsidRPr="005808CF">
        <w:rPr>
          <w:sz w:val="20"/>
        </w:rPr>
        <w:t>For NR-DC, UE is not required to perform SRS antenna port switching when SRS resource and the NR measurement, i.e., L3 measurement and RLM/BFD/CBD, are scheduled in the same OFDM symbol in the same CG.</w:t>
      </w:r>
    </w:p>
    <w:p w:rsidR="00392BEC" w:rsidRPr="00392BEC" w:rsidRDefault="00392BEC" w:rsidP="00455430">
      <w:pPr>
        <w:snapToGrid w:val="0"/>
        <w:spacing w:beforeLines="50" w:before="120" w:afterLines="20" w:after="48"/>
        <w:ind w:left="357"/>
        <w:jc w:val="left"/>
        <w:rPr>
          <w:rFonts w:eastAsiaTheme="minorEastAsia"/>
          <w:sz w:val="20"/>
        </w:rPr>
      </w:pPr>
      <w:r w:rsidRPr="00392BEC">
        <w:rPr>
          <w:rFonts w:eastAsiaTheme="minorEastAsia"/>
          <w:b/>
          <w:sz w:val="20"/>
        </w:rPr>
        <w:t>Issue 1-2-4:</w:t>
      </w:r>
      <w:r w:rsidRPr="00392BEC">
        <w:rPr>
          <w:rFonts w:eastAsiaTheme="minorEastAsia"/>
          <w:sz w:val="20"/>
        </w:rPr>
        <w:t xml:space="preserve"> Impact of SRS antenna port switching to other specific RRM requirements</w:t>
      </w:r>
    </w:p>
    <w:p w:rsidR="00392BEC" w:rsidRPr="005808CF" w:rsidRDefault="00392BEC" w:rsidP="00392BEC">
      <w:pPr>
        <w:pStyle w:val="aff0"/>
        <w:numPr>
          <w:ilvl w:val="0"/>
          <w:numId w:val="36"/>
        </w:numPr>
        <w:snapToGrid w:val="0"/>
        <w:spacing w:beforeLines="10" w:before="24" w:afterLines="10" w:after="24"/>
        <w:rPr>
          <w:sz w:val="20"/>
        </w:rPr>
      </w:pPr>
      <w:r w:rsidRPr="005808CF">
        <w:rPr>
          <w:sz w:val="20"/>
        </w:rPr>
        <w:t xml:space="preserve">RAN4 to clarify </w:t>
      </w:r>
      <w:proofErr w:type="gramStart"/>
      <w:r w:rsidRPr="005808CF">
        <w:rPr>
          <w:sz w:val="20"/>
        </w:rPr>
        <w:t>that other specific RRM requirements</w:t>
      </w:r>
      <w:proofErr w:type="gramEnd"/>
      <w:r w:rsidRPr="005808CF">
        <w:rPr>
          <w:sz w:val="20"/>
        </w:rPr>
        <w:t xml:space="preserve"> except for the NR measurements only applies when no SRS antenna port switching occurs during those RRM activities.</w:t>
      </w:r>
    </w:p>
    <w:p w:rsidR="00392BEC" w:rsidRPr="005808CF" w:rsidRDefault="00392BEC" w:rsidP="00392BEC">
      <w:pPr>
        <w:pStyle w:val="aff0"/>
        <w:numPr>
          <w:ilvl w:val="0"/>
          <w:numId w:val="36"/>
        </w:numPr>
        <w:snapToGrid w:val="0"/>
        <w:spacing w:beforeLines="10" w:before="24" w:afterLines="10" w:after="24"/>
        <w:rPr>
          <w:sz w:val="20"/>
        </w:rPr>
      </w:pPr>
      <w:r w:rsidRPr="005808CF">
        <w:rPr>
          <w:sz w:val="20"/>
        </w:rPr>
        <w:t>RAN4 not to define prioritizing rules of SRS antenna switching and other specific RRM requirements except for the NR measurements.</w:t>
      </w:r>
    </w:p>
    <w:p w:rsidR="00BB257A" w:rsidRPr="00BB257A" w:rsidRDefault="00BB257A" w:rsidP="00455430">
      <w:pPr>
        <w:snapToGrid w:val="0"/>
        <w:spacing w:beforeLines="50" w:before="120" w:afterLines="20" w:after="48"/>
        <w:ind w:left="357"/>
        <w:jc w:val="left"/>
        <w:rPr>
          <w:rFonts w:eastAsiaTheme="minorEastAsia"/>
          <w:sz w:val="20"/>
        </w:rPr>
      </w:pPr>
      <w:r w:rsidRPr="00BB257A">
        <w:rPr>
          <w:rFonts w:eastAsiaTheme="minorEastAsia"/>
          <w:b/>
          <w:sz w:val="20"/>
        </w:rPr>
        <w:t>Issue 1-3-1:</w:t>
      </w:r>
      <w:r w:rsidRPr="00BB257A">
        <w:rPr>
          <w:rFonts w:eastAsiaTheme="minorEastAsia"/>
          <w:sz w:val="20"/>
        </w:rPr>
        <w:t xml:space="preserve"> Interruption requirement applicability</w:t>
      </w:r>
    </w:p>
    <w:p w:rsidR="00BB257A" w:rsidRPr="00AD2BD7" w:rsidRDefault="00BB257A" w:rsidP="00455430">
      <w:pPr>
        <w:pStyle w:val="aff0"/>
        <w:numPr>
          <w:ilvl w:val="0"/>
          <w:numId w:val="36"/>
        </w:numPr>
        <w:snapToGrid w:val="0"/>
        <w:spacing w:beforeLines="10" w:before="24" w:afterLines="10" w:after="24"/>
        <w:rPr>
          <w:sz w:val="20"/>
        </w:rPr>
      </w:pPr>
      <w:r w:rsidRPr="00AD2BD7">
        <w:rPr>
          <w:sz w:val="20"/>
        </w:rPr>
        <w:t xml:space="preserve">According to RAN2 capability definition, </w:t>
      </w:r>
      <w:proofErr w:type="spellStart"/>
      <w:r w:rsidRPr="00455430">
        <w:rPr>
          <w:i/>
          <w:sz w:val="20"/>
        </w:rPr>
        <w:t>txSwitchImpactToRx</w:t>
      </w:r>
      <w:proofErr w:type="spellEnd"/>
      <w:r w:rsidRPr="00AD2BD7">
        <w:rPr>
          <w:sz w:val="20"/>
        </w:rPr>
        <w:t xml:space="preserve"> indicates the SRS antenna port switching impact to DL only, and </w:t>
      </w:r>
      <w:proofErr w:type="spellStart"/>
      <w:r w:rsidRPr="00455430">
        <w:rPr>
          <w:i/>
          <w:sz w:val="20"/>
        </w:rPr>
        <w:t>txSwitchWithAnotherBand</w:t>
      </w:r>
      <w:proofErr w:type="spellEnd"/>
      <w:r w:rsidRPr="00AD2BD7">
        <w:rPr>
          <w:sz w:val="20"/>
        </w:rPr>
        <w:t xml:space="preserve"> indicates the SRS antenna port switching impact to UL only. If any issue is identified, this conclusion could be revisited.</w:t>
      </w:r>
    </w:p>
    <w:p w:rsidR="00BB257A" w:rsidRPr="00455430" w:rsidRDefault="00BB257A" w:rsidP="00455430">
      <w:pPr>
        <w:snapToGrid w:val="0"/>
        <w:spacing w:beforeLines="50" w:before="120" w:afterLines="20" w:after="48"/>
        <w:ind w:left="357"/>
        <w:jc w:val="left"/>
        <w:rPr>
          <w:rFonts w:eastAsiaTheme="minorEastAsia"/>
          <w:sz w:val="20"/>
        </w:rPr>
      </w:pPr>
      <w:r w:rsidRPr="00455430">
        <w:rPr>
          <w:rFonts w:eastAsiaTheme="minorEastAsia"/>
          <w:b/>
          <w:sz w:val="20"/>
        </w:rPr>
        <w:t>Issue 1-3-2:</w:t>
      </w:r>
      <w:r w:rsidRPr="00455430">
        <w:rPr>
          <w:rFonts w:eastAsiaTheme="minorEastAsia"/>
          <w:sz w:val="20"/>
        </w:rPr>
        <w:t xml:space="preserve"> Interruption requirement for UE with or without per-FR MG capability</w:t>
      </w:r>
    </w:p>
    <w:p w:rsidR="00BB257A" w:rsidRPr="00AD2BD7" w:rsidRDefault="00BB257A" w:rsidP="00455430">
      <w:pPr>
        <w:pStyle w:val="aff0"/>
        <w:numPr>
          <w:ilvl w:val="0"/>
          <w:numId w:val="36"/>
        </w:numPr>
        <w:snapToGrid w:val="0"/>
        <w:spacing w:beforeLines="10" w:before="24" w:afterLines="10" w:after="24"/>
        <w:rPr>
          <w:sz w:val="20"/>
        </w:rPr>
      </w:pPr>
      <w:r w:rsidRPr="00AD2BD7">
        <w:rPr>
          <w:sz w:val="20"/>
        </w:rPr>
        <w:t xml:space="preserve">No need to differentiate the requirement for the UE with or without capability of per-FR gap for SRS </w:t>
      </w:r>
      <w:r>
        <w:rPr>
          <w:sz w:val="20"/>
        </w:rPr>
        <w:t>antenna port switching in RAN4.</w:t>
      </w:r>
    </w:p>
    <w:p w:rsidR="00BB257A" w:rsidRPr="00AD2BD7" w:rsidRDefault="00BB257A" w:rsidP="00455430">
      <w:pPr>
        <w:pStyle w:val="aff0"/>
        <w:numPr>
          <w:ilvl w:val="0"/>
          <w:numId w:val="36"/>
        </w:numPr>
        <w:snapToGrid w:val="0"/>
        <w:spacing w:beforeLines="10" w:before="24" w:afterLines="10" w:after="24"/>
        <w:rPr>
          <w:sz w:val="20"/>
        </w:rPr>
      </w:pPr>
      <w:r w:rsidRPr="00AD2BD7">
        <w:rPr>
          <w:sz w:val="20"/>
        </w:rPr>
        <w:t xml:space="preserve">But the requirement applicability needs to be clarified that “for interruption caused by SRS antenna port switching, the victim CC would be based on indication of </w:t>
      </w:r>
      <w:proofErr w:type="spellStart"/>
      <w:r w:rsidRPr="00455430">
        <w:rPr>
          <w:i/>
          <w:sz w:val="20"/>
        </w:rPr>
        <w:t>txSwitchImpactToRx</w:t>
      </w:r>
      <w:proofErr w:type="spellEnd"/>
      <w:r w:rsidRPr="00AD2BD7">
        <w:rPr>
          <w:sz w:val="20"/>
        </w:rPr>
        <w:t xml:space="preserve"> or </w:t>
      </w:r>
      <w:proofErr w:type="spellStart"/>
      <w:r w:rsidRPr="00455430">
        <w:rPr>
          <w:i/>
          <w:sz w:val="20"/>
        </w:rPr>
        <w:t>txSwitchWithAnotherBand</w:t>
      </w:r>
      <w:proofErr w:type="spellEnd"/>
      <w:r w:rsidRPr="00AD2BD7">
        <w:rPr>
          <w:sz w:val="20"/>
        </w:rPr>
        <w:t xml:space="preserve"> regardless of per-FR MG capability”.</w:t>
      </w:r>
    </w:p>
    <w:p w:rsidR="00BB257A" w:rsidRPr="00455430" w:rsidRDefault="00BB257A" w:rsidP="00455430">
      <w:pPr>
        <w:snapToGrid w:val="0"/>
        <w:spacing w:beforeLines="50" w:before="120" w:afterLines="20" w:after="48"/>
        <w:ind w:left="357"/>
        <w:jc w:val="left"/>
        <w:rPr>
          <w:rFonts w:eastAsiaTheme="minorEastAsia"/>
          <w:sz w:val="20"/>
        </w:rPr>
      </w:pPr>
      <w:r w:rsidRPr="00455430">
        <w:rPr>
          <w:rFonts w:eastAsiaTheme="minorEastAsia"/>
          <w:b/>
          <w:sz w:val="20"/>
        </w:rPr>
        <w:t>Issue 1-3-3:</w:t>
      </w:r>
      <w:r w:rsidRPr="00455430">
        <w:rPr>
          <w:rFonts w:eastAsiaTheme="minorEastAsia"/>
          <w:sz w:val="20"/>
        </w:rPr>
        <w:t xml:space="preserve"> Would the interruption requirement differentiate between sync and </w:t>
      </w:r>
      <w:proofErr w:type="spellStart"/>
      <w:r w:rsidRPr="00455430">
        <w:rPr>
          <w:rFonts w:eastAsiaTheme="minorEastAsia"/>
          <w:sz w:val="20"/>
        </w:rPr>
        <w:t>async</w:t>
      </w:r>
      <w:proofErr w:type="spellEnd"/>
      <w:r w:rsidRPr="00455430">
        <w:rPr>
          <w:rFonts w:eastAsiaTheme="minorEastAsia"/>
          <w:sz w:val="20"/>
        </w:rPr>
        <w:t xml:space="preserve"> cases?</w:t>
      </w:r>
    </w:p>
    <w:p w:rsidR="00BB257A" w:rsidRPr="00C16496" w:rsidRDefault="00BB257A" w:rsidP="00455430">
      <w:pPr>
        <w:pStyle w:val="aff0"/>
        <w:numPr>
          <w:ilvl w:val="0"/>
          <w:numId w:val="36"/>
        </w:numPr>
        <w:snapToGrid w:val="0"/>
        <w:spacing w:beforeLines="10" w:before="24" w:afterLines="10" w:after="24"/>
        <w:rPr>
          <w:sz w:val="20"/>
        </w:rPr>
      </w:pPr>
      <w:r w:rsidRPr="00C16496">
        <w:rPr>
          <w:sz w:val="20"/>
        </w:rPr>
        <w:t xml:space="preserve">RAN4 to specify interruption requirement design for </w:t>
      </w:r>
      <w:proofErr w:type="spellStart"/>
      <w:r w:rsidRPr="00C16496">
        <w:rPr>
          <w:sz w:val="20"/>
        </w:rPr>
        <w:t>async</w:t>
      </w:r>
      <w:proofErr w:type="spellEnd"/>
      <w:r w:rsidRPr="00C16496">
        <w:rPr>
          <w:sz w:val="20"/>
        </w:rPr>
        <w:t xml:space="preserve"> case first</w:t>
      </w:r>
    </w:p>
    <w:p w:rsidR="00455430" w:rsidRPr="00455430" w:rsidRDefault="00455430" w:rsidP="00455430">
      <w:pPr>
        <w:snapToGrid w:val="0"/>
        <w:spacing w:beforeLines="50" w:before="120" w:afterLines="20" w:after="48"/>
        <w:ind w:left="357"/>
        <w:jc w:val="left"/>
        <w:rPr>
          <w:rFonts w:eastAsiaTheme="minorEastAsia"/>
          <w:sz w:val="20"/>
        </w:rPr>
      </w:pPr>
      <w:r w:rsidRPr="00455430">
        <w:rPr>
          <w:rFonts w:eastAsiaTheme="minorEastAsia"/>
          <w:b/>
          <w:sz w:val="20"/>
        </w:rPr>
        <w:t>Issue 1-5-1:</w:t>
      </w:r>
      <w:r w:rsidRPr="00455430">
        <w:rPr>
          <w:rFonts w:eastAsiaTheme="minorEastAsia"/>
          <w:sz w:val="20"/>
        </w:rPr>
        <w:t xml:space="preserve"> Network to obtain the interrupted symbol info</w:t>
      </w:r>
    </w:p>
    <w:p w:rsidR="00455430" w:rsidRPr="00122D8A" w:rsidRDefault="00455430" w:rsidP="00455430">
      <w:pPr>
        <w:pStyle w:val="aff0"/>
        <w:numPr>
          <w:ilvl w:val="0"/>
          <w:numId w:val="36"/>
        </w:numPr>
        <w:snapToGrid w:val="0"/>
        <w:spacing w:beforeLines="10" w:before="24" w:afterLines="10" w:after="24"/>
        <w:rPr>
          <w:sz w:val="20"/>
        </w:rPr>
      </w:pPr>
      <w:r w:rsidRPr="00122D8A">
        <w:rPr>
          <w:sz w:val="20"/>
        </w:rPr>
        <w:lastRenderedPageBreak/>
        <w:t xml:space="preserve">No need to discuss this issue in R17 </w:t>
      </w:r>
      <w:proofErr w:type="spellStart"/>
      <w:r w:rsidRPr="00122D8A">
        <w:rPr>
          <w:sz w:val="20"/>
        </w:rPr>
        <w:t>FeRRM</w:t>
      </w:r>
      <w:proofErr w:type="spellEnd"/>
      <w:r w:rsidRPr="00122D8A">
        <w:rPr>
          <w:sz w:val="20"/>
        </w:rPr>
        <w:t xml:space="preserve"> WI.</w:t>
      </w:r>
    </w:p>
    <w:p w:rsidR="000903DF" w:rsidRPr="00455430" w:rsidRDefault="000903DF" w:rsidP="00375653">
      <w:pPr>
        <w:spacing w:before="0" w:after="120"/>
        <w:jc w:val="left"/>
        <w:rPr>
          <w:sz w:val="20"/>
        </w:rPr>
      </w:pPr>
    </w:p>
    <w:p w:rsidR="00E01C69" w:rsidRPr="00E01C69" w:rsidRDefault="006F6677" w:rsidP="00976E0B">
      <w:pPr>
        <w:spacing w:before="0" w:after="120"/>
        <w:jc w:val="left"/>
        <w:rPr>
          <w:sz w:val="20"/>
        </w:rPr>
      </w:pPr>
      <w:r>
        <w:rPr>
          <w:sz w:val="20"/>
          <w:lang w:val="en-US"/>
        </w:rPr>
        <w:t xml:space="preserve">More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EA0CAD" w:rsidRPr="00EA0CAD">
        <w:rPr>
          <w:sz w:val="20"/>
        </w:rPr>
        <w:t>SRS antenna port switching</w:t>
      </w:r>
      <w:r w:rsidR="00EA0CAD">
        <w:rPr>
          <w:rFonts w:hint="eastAsia"/>
          <w:sz w:val="20"/>
        </w:rPr>
        <w:t xml:space="preserve"> </w:t>
      </w:r>
      <w:r w:rsidR="00E067C1">
        <w:rPr>
          <w:rFonts w:hint="eastAsia"/>
          <w:sz w:val="20"/>
        </w:rPr>
        <w:t>and present our understanding</w:t>
      </w:r>
      <w:r w:rsidR="003A7723">
        <w:rPr>
          <w:rFonts w:hint="eastAsia"/>
          <w:sz w:val="20"/>
        </w:rPr>
        <w:t>s</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606B6" w:rsidRDefault="00FE34BB" w:rsidP="001606B6">
      <w:pPr>
        <w:spacing w:before="0" w:after="120"/>
        <w:jc w:val="left"/>
        <w:rPr>
          <w:sz w:val="20"/>
        </w:rPr>
      </w:pPr>
      <w:bookmarkStart w:id="2" w:name="OLE_LINK113"/>
      <w:bookmarkStart w:id="3" w:name="OLE_LINK114"/>
      <w:r>
        <w:rPr>
          <w:rFonts w:hint="eastAsia"/>
          <w:sz w:val="20"/>
        </w:rPr>
        <w:t xml:space="preserve">Here </w:t>
      </w:r>
      <w:r w:rsidR="008661E6">
        <w:rPr>
          <w:rFonts w:hint="eastAsia"/>
          <w:sz w:val="20"/>
        </w:rPr>
        <w:t xml:space="preserve">we </w:t>
      </w:r>
      <w:r w:rsidR="001606B6">
        <w:rPr>
          <w:rFonts w:hint="eastAsia"/>
          <w:sz w:val="20"/>
        </w:rPr>
        <w:t>will discuss</w:t>
      </w:r>
      <w:r>
        <w:rPr>
          <w:rFonts w:hint="eastAsia"/>
          <w:sz w:val="20"/>
        </w:rPr>
        <w:t xml:space="preserve"> th</w:t>
      </w:r>
      <w:r w:rsidR="00E130EB">
        <w:rPr>
          <w:rFonts w:hint="eastAsia"/>
          <w:sz w:val="20"/>
        </w:rPr>
        <w:t>ose</w:t>
      </w:r>
      <w:r>
        <w:rPr>
          <w:rFonts w:hint="eastAsia"/>
          <w:sz w:val="20"/>
        </w:rPr>
        <w:t xml:space="preserve"> issues </w:t>
      </w:r>
      <w:r w:rsidR="00BE7149">
        <w:rPr>
          <w:rFonts w:hint="eastAsia"/>
          <w:sz w:val="20"/>
        </w:rPr>
        <w:t xml:space="preserve">that </w:t>
      </w:r>
      <w:r w:rsidR="00E130EB">
        <w:rPr>
          <w:rFonts w:hint="eastAsia"/>
          <w:sz w:val="20"/>
        </w:rPr>
        <w:t xml:space="preserve">have not reached agreements </w:t>
      </w:r>
      <w:r w:rsidR="001606B6">
        <w:rPr>
          <w:rFonts w:hint="eastAsia"/>
          <w:sz w:val="20"/>
        </w:rPr>
        <w:t xml:space="preserve">and present </w:t>
      </w:r>
      <w:r w:rsidR="00E55622">
        <w:rPr>
          <w:rFonts w:hint="eastAsia"/>
          <w:sz w:val="20"/>
        </w:rPr>
        <w:t xml:space="preserve">our </w:t>
      </w:r>
      <w:r w:rsidR="001606B6">
        <w:rPr>
          <w:rFonts w:hint="eastAsia"/>
          <w:sz w:val="20"/>
        </w:rPr>
        <w:t>understanding</w:t>
      </w:r>
      <w:r w:rsidR="0011378B">
        <w:rPr>
          <w:rFonts w:hint="eastAsia"/>
          <w:sz w:val="20"/>
        </w:rPr>
        <w:t>s</w:t>
      </w:r>
      <w:r w:rsidR="001606B6">
        <w:rPr>
          <w:rFonts w:hint="eastAsia"/>
          <w:sz w:val="20"/>
        </w:rPr>
        <w:t xml:space="preserve"> one by one.</w:t>
      </w:r>
      <w:bookmarkEnd w:id="2"/>
      <w:bookmarkEnd w:id="3"/>
    </w:p>
    <w:p w:rsidR="00F50888" w:rsidRPr="00E55436" w:rsidRDefault="00F50888" w:rsidP="00F50888">
      <w:pPr>
        <w:pStyle w:val="afff"/>
        <w:snapToGrid w:val="0"/>
        <w:spacing w:before="120" w:after="120"/>
        <w:ind w:firstLineChars="0" w:firstLine="0"/>
        <w:rPr>
          <w:rFonts w:ascii="Arial" w:eastAsia="宋体" w:hAnsi="Arial" w:cs="Arial"/>
          <w:szCs w:val="21"/>
          <w:lang w:val="x-none"/>
        </w:rPr>
      </w:pPr>
      <w:r w:rsidRPr="00E55436">
        <w:rPr>
          <w:rFonts w:ascii="Arial" w:eastAsia="宋体" w:hAnsi="Arial" w:cs="Arial"/>
          <w:szCs w:val="21"/>
          <w:lang w:val="x-none"/>
        </w:rPr>
        <w:t>1</w:t>
      </w:r>
      <w:r w:rsidRPr="00E55436">
        <w:rPr>
          <w:rFonts w:ascii="Arial" w:eastAsia="宋体" w:hAnsi="Arial" w:cs="Arial"/>
          <w:szCs w:val="21"/>
          <w:lang w:val="x-none"/>
        </w:rPr>
        <w:t>、</w:t>
      </w:r>
      <w:r w:rsidRPr="00E55436">
        <w:rPr>
          <w:rFonts w:ascii="Arial" w:eastAsia="宋体" w:hAnsi="Arial" w:cs="Arial"/>
          <w:szCs w:val="21"/>
          <w:lang w:val="x-none"/>
        </w:rPr>
        <w:t>Scope of SRS antenna switching requirement</w:t>
      </w:r>
    </w:p>
    <w:p w:rsidR="000903DF" w:rsidRPr="00E87B24" w:rsidRDefault="000903DF" w:rsidP="00E87B24">
      <w:pPr>
        <w:tabs>
          <w:tab w:val="num" w:pos="720"/>
          <w:tab w:val="num" w:pos="1440"/>
        </w:tabs>
        <w:spacing w:before="0" w:after="120"/>
        <w:jc w:val="left"/>
        <w:rPr>
          <w:sz w:val="20"/>
        </w:rPr>
      </w:pPr>
      <w:r w:rsidRPr="00E87B24">
        <w:rPr>
          <w:b/>
          <w:sz w:val="20"/>
        </w:rPr>
        <w:t>Issue 1-1-1:</w:t>
      </w:r>
      <w:r w:rsidRPr="00E87B24">
        <w:rPr>
          <w:sz w:val="20"/>
        </w:rPr>
        <w:t xml:space="preserve"> whether </w:t>
      </w:r>
      <w:r w:rsidRPr="00E87B24">
        <w:rPr>
          <w:rFonts w:hint="eastAsia"/>
          <w:sz w:val="20"/>
        </w:rPr>
        <w:t>scheduling</w:t>
      </w:r>
      <w:r w:rsidRPr="00E87B24">
        <w:rPr>
          <w:sz w:val="20"/>
        </w:rPr>
        <w:t xml:space="preserve"> restriction requirement would be defined in RRM for SRS antenna port switching</w:t>
      </w:r>
    </w:p>
    <w:p w:rsidR="00E309A3" w:rsidRDefault="00EA7D8E" w:rsidP="00E87B24">
      <w:pPr>
        <w:spacing w:before="0" w:after="120"/>
        <w:jc w:val="left"/>
        <w:rPr>
          <w:sz w:val="20"/>
        </w:rPr>
      </w:pPr>
      <w:r>
        <w:rPr>
          <w:rFonts w:hint="eastAsia"/>
          <w:sz w:val="20"/>
        </w:rPr>
        <w:t>I</w:t>
      </w:r>
      <w:r w:rsidR="00E87B24">
        <w:rPr>
          <w:rFonts w:hint="eastAsia"/>
          <w:sz w:val="20"/>
        </w:rPr>
        <w:t>t is FFS whether and how to capture this in TS38.133</w:t>
      </w:r>
      <w:r w:rsidR="00D159B8">
        <w:rPr>
          <w:rFonts w:hint="eastAsia"/>
          <w:sz w:val="20"/>
        </w:rPr>
        <w:t xml:space="preserve"> in</w:t>
      </w:r>
      <w:r w:rsidR="00E87B24">
        <w:rPr>
          <w:rFonts w:hint="eastAsia"/>
          <w:sz w:val="20"/>
        </w:rPr>
        <w:t xml:space="preserve"> [1].</w:t>
      </w:r>
      <w:r w:rsidR="00B46799">
        <w:rPr>
          <w:rFonts w:hint="eastAsia"/>
          <w:sz w:val="20"/>
        </w:rPr>
        <w:t xml:space="preserve"> </w:t>
      </w:r>
      <w:r>
        <w:rPr>
          <w:rFonts w:hint="eastAsia"/>
          <w:sz w:val="20"/>
        </w:rPr>
        <w:t>W</w:t>
      </w:r>
      <w:r>
        <w:rPr>
          <w:sz w:val="20"/>
        </w:rPr>
        <w:t xml:space="preserve">e think </w:t>
      </w:r>
      <w:r>
        <w:rPr>
          <w:rFonts w:hint="eastAsia"/>
          <w:sz w:val="20"/>
        </w:rPr>
        <w:t xml:space="preserve">it is not </w:t>
      </w:r>
      <w:r>
        <w:rPr>
          <w:sz w:val="20"/>
        </w:rPr>
        <w:t>necessary</w:t>
      </w:r>
      <w:r>
        <w:rPr>
          <w:rFonts w:hint="eastAsia"/>
          <w:sz w:val="20"/>
        </w:rPr>
        <w:t xml:space="preserve"> defining the performance degradation on these symbols having antenna port switching of 15</w:t>
      </w:r>
      <w:r>
        <w:rPr>
          <w:sz w:val="20"/>
        </w:rPr>
        <w:t>µ</w:t>
      </w:r>
      <w:r>
        <w:rPr>
          <w:rFonts w:hint="eastAsia"/>
          <w:sz w:val="20"/>
        </w:rPr>
        <w:t>s, as there are no performance degradation requirements due to 10</w:t>
      </w:r>
      <w:r>
        <w:rPr>
          <w:sz w:val="20"/>
        </w:rPr>
        <w:t>µ</w:t>
      </w:r>
      <w:r>
        <w:rPr>
          <w:rFonts w:hint="eastAsia"/>
          <w:sz w:val="20"/>
        </w:rPr>
        <w:t xml:space="preserve">s </w:t>
      </w:r>
      <w:r>
        <w:rPr>
          <w:sz w:val="20"/>
        </w:rPr>
        <w:t>transient</w:t>
      </w:r>
      <w:r>
        <w:rPr>
          <w:rFonts w:hint="eastAsia"/>
          <w:sz w:val="20"/>
        </w:rPr>
        <w:t xml:space="preserve"> period of normal power change or PRB location change.</w:t>
      </w:r>
      <w:r w:rsidR="00CD04F7">
        <w:rPr>
          <w:rFonts w:hint="eastAsia"/>
          <w:sz w:val="20"/>
        </w:rPr>
        <w:t xml:space="preserve"> </w:t>
      </w:r>
      <w:r w:rsidR="00CD04F7">
        <w:rPr>
          <w:sz w:val="20"/>
        </w:rPr>
        <w:t>T</w:t>
      </w:r>
      <w:r w:rsidR="00CD04F7">
        <w:rPr>
          <w:rFonts w:hint="eastAsia"/>
          <w:sz w:val="20"/>
        </w:rPr>
        <w:t xml:space="preserve">he network knows when and where the UE will do the SRS antenna port switching, </w:t>
      </w:r>
      <w:r w:rsidR="00DA283E">
        <w:rPr>
          <w:rFonts w:hint="eastAsia"/>
          <w:sz w:val="20"/>
        </w:rPr>
        <w:t xml:space="preserve">and </w:t>
      </w:r>
      <w:r w:rsidR="00CD04F7">
        <w:rPr>
          <w:rFonts w:hint="eastAsia"/>
          <w:sz w:val="20"/>
        </w:rPr>
        <w:t xml:space="preserve">it can avoid scheduling UE </w:t>
      </w:r>
      <w:r w:rsidR="00DA283E">
        <w:rPr>
          <w:rFonts w:hint="eastAsia"/>
          <w:sz w:val="20"/>
        </w:rPr>
        <w:t xml:space="preserve">to </w:t>
      </w:r>
      <w:r w:rsidR="00CD04F7">
        <w:rPr>
          <w:rFonts w:hint="eastAsia"/>
          <w:sz w:val="20"/>
        </w:rPr>
        <w:t>transmit or receiv</w:t>
      </w:r>
      <w:r w:rsidR="00DA283E">
        <w:rPr>
          <w:rFonts w:hint="eastAsia"/>
          <w:sz w:val="20"/>
        </w:rPr>
        <w:t>e</w:t>
      </w:r>
      <w:r w:rsidR="00CD04F7">
        <w:rPr>
          <w:rFonts w:hint="eastAsia"/>
          <w:sz w:val="20"/>
        </w:rPr>
        <w:t xml:space="preserve"> </w:t>
      </w:r>
      <w:r w:rsidR="00E309A3">
        <w:rPr>
          <w:sz w:val="20"/>
        </w:rPr>
        <w:t>sensitive</w:t>
      </w:r>
      <w:r w:rsidR="00E309A3">
        <w:rPr>
          <w:rFonts w:hint="eastAsia"/>
          <w:sz w:val="20"/>
        </w:rPr>
        <w:t xml:space="preserve"> data</w:t>
      </w:r>
      <w:r w:rsidR="002773F5">
        <w:rPr>
          <w:rFonts w:hint="eastAsia"/>
          <w:sz w:val="20"/>
        </w:rPr>
        <w:t>,</w:t>
      </w:r>
      <w:r w:rsidR="00E309A3">
        <w:rPr>
          <w:rFonts w:hint="eastAsia"/>
          <w:sz w:val="20"/>
        </w:rPr>
        <w:t xml:space="preserve"> such as only one symbol data</w:t>
      </w:r>
      <w:r w:rsidR="002773F5">
        <w:rPr>
          <w:rFonts w:hint="eastAsia"/>
          <w:sz w:val="20"/>
        </w:rPr>
        <w:t>,</w:t>
      </w:r>
      <w:r w:rsidR="00E309A3">
        <w:rPr>
          <w:rFonts w:hint="eastAsia"/>
          <w:sz w:val="20"/>
        </w:rPr>
        <w:t xml:space="preserve"> on the </w:t>
      </w:r>
      <w:r w:rsidR="001E74A5">
        <w:rPr>
          <w:rFonts w:hint="eastAsia"/>
          <w:sz w:val="20"/>
        </w:rPr>
        <w:t xml:space="preserve">symbols with </w:t>
      </w:r>
      <w:r w:rsidR="00E309A3">
        <w:rPr>
          <w:rFonts w:hint="eastAsia"/>
          <w:sz w:val="20"/>
        </w:rPr>
        <w:t xml:space="preserve">antenna port switching on </w:t>
      </w:r>
      <w:r w:rsidR="00E309A3">
        <w:rPr>
          <w:sz w:val="20"/>
        </w:rPr>
        <w:t>flexible</w:t>
      </w:r>
      <w:r w:rsidR="00E309A3">
        <w:rPr>
          <w:rFonts w:hint="eastAsia"/>
          <w:sz w:val="20"/>
        </w:rPr>
        <w:t xml:space="preserve"> slot. </w:t>
      </w:r>
      <w:r w:rsidR="00E309A3">
        <w:rPr>
          <w:sz w:val="20"/>
        </w:rPr>
        <w:t>O</w:t>
      </w:r>
      <w:r w:rsidR="00E309A3">
        <w:rPr>
          <w:rFonts w:hint="eastAsia"/>
          <w:sz w:val="20"/>
        </w:rPr>
        <w:t xml:space="preserve">n the other hand, degraded performance requirements on the symbols should </w:t>
      </w:r>
      <w:r w:rsidR="00D80E67">
        <w:rPr>
          <w:rFonts w:hint="eastAsia"/>
          <w:sz w:val="20"/>
        </w:rPr>
        <w:t xml:space="preserve">be </w:t>
      </w:r>
      <w:r w:rsidR="00E309A3">
        <w:rPr>
          <w:rFonts w:hint="eastAsia"/>
          <w:sz w:val="20"/>
        </w:rPr>
        <w:t xml:space="preserve">defined in TS38.101-4 if it is decided to define. </w:t>
      </w:r>
      <w:r w:rsidR="00E309A3">
        <w:rPr>
          <w:sz w:val="20"/>
        </w:rPr>
        <w:t>S</w:t>
      </w:r>
      <w:r w:rsidR="00E309A3">
        <w:rPr>
          <w:rFonts w:hint="eastAsia"/>
          <w:sz w:val="20"/>
        </w:rPr>
        <w:t>o it should not be considered to capture the performance degradation on these symbols in TS38.133.</w:t>
      </w:r>
    </w:p>
    <w:p w:rsidR="00E309A3" w:rsidRPr="00E309A3" w:rsidRDefault="00E309A3" w:rsidP="00E87B24">
      <w:pPr>
        <w:spacing w:before="0" w:after="120"/>
        <w:jc w:val="left"/>
        <w:rPr>
          <w:b/>
          <w:sz w:val="20"/>
        </w:rPr>
      </w:pPr>
      <w:r w:rsidRPr="00E309A3">
        <w:rPr>
          <w:rFonts w:hint="eastAsia"/>
          <w:b/>
          <w:sz w:val="20"/>
        </w:rPr>
        <w:t>Proposal 1: Don</w:t>
      </w:r>
      <w:r w:rsidRPr="00E309A3">
        <w:rPr>
          <w:b/>
          <w:sz w:val="20"/>
        </w:rPr>
        <w:t>’</w:t>
      </w:r>
      <w:r w:rsidRPr="00E309A3">
        <w:rPr>
          <w:rFonts w:hint="eastAsia"/>
          <w:b/>
          <w:sz w:val="20"/>
        </w:rPr>
        <w:t>t capture the performance degradation requirements on these symbols for SRS antenna port switching in TS38.133.</w:t>
      </w:r>
    </w:p>
    <w:p w:rsidR="00E87B24" w:rsidRPr="00E87B24" w:rsidRDefault="00E87B24" w:rsidP="000903DF">
      <w:pPr>
        <w:spacing w:before="0" w:after="120"/>
        <w:jc w:val="left"/>
        <w:rPr>
          <w:sz w:val="20"/>
        </w:rPr>
      </w:pPr>
    </w:p>
    <w:p w:rsidR="000903DF" w:rsidRPr="00D159B8" w:rsidRDefault="000903DF" w:rsidP="00D159B8">
      <w:pPr>
        <w:tabs>
          <w:tab w:val="num" w:pos="720"/>
          <w:tab w:val="num" w:pos="1440"/>
        </w:tabs>
        <w:spacing w:before="0" w:after="120"/>
        <w:jc w:val="left"/>
        <w:rPr>
          <w:sz w:val="20"/>
        </w:rPr>
      </w:pPr>
      <w:r w:rsidRPr="00E55436">
        <w:rPr>
          <w:b/>
          <w:sz w:val="20"/>
        </w:rPr>
        <w:t>Issue 1-1-2:</w:t>
      </w:r>
      <w:r w:rsidRPr="00D159B8">
        <w:rPr>
          <w:sz w:val="20"/>
        </w:rPr>
        <w:t xml:space="preserve"> RAN4 requirement scope with different SRS resource configuration</w:t>
      </w:r>
    </w:p>
    <w:p w:rsidR="001A64B3" w:rsidRDefault="005819EC" w:rsidP="00F50888">
      <w:pPr>
        <w:spacing w:before="0" w:after="120"/>
        <w:jc w:val="left"/>
        <w:rPr>
          <w:sz w:val="20"/>
        </w:rPr>
      </w:pPr>
      <w:r>
        <w:rPr>
          <w:sz w:val="20"/>
        </w:rPr>
        <w:t>I</w:t>
      </w:r>
      <w:r>
        <w:rPr>
          <w:rFonts w:hint="eastAsia"/>
          <w:sz w:val="20"/>
        </w:rPr>
        <w:t xml:space="preserve">t is FFS for this issue in </w:t>
      </w:r>
      <w:r w:rsidR="00D80E67">
        <w:rPr>
          <w:rFonts w:hint="eastAsia"/>
          <w:sz w:val="20"/>
        </w:rPr>
        <w:t xml:space="preserve">WF </w:t>
      </w:r>
      <w:r>
        <w:rPr>
          <w:rFonts w:hint="eastAsia"/>
          <w:sz w:val="20"/>
        </w:rPr>
        <w:t xml:space="preserve">[1], and three options are listed. </w:t>
      </w:r>
      <w:r w:rsidR="001A64B3">
        <w:rPr>
          <w:rFonts w:hint="eastAsia"/>
          <w:sz w:val="20"/>
        </w:rPr>
        <w:t>T</w:t>
      </w:r>
      <w:r>
        <w:rPr>
          <w:rFonts w:hint="eastAsia"/>
          <w:sz w:val="20"/>
        </w:rPr>
        <w:t xml:space="preserve">he option 1 and 3 </w:t>
      </w:r>
      <w:r w:rsidR="001A64B3">
        <w:rPr>
          <w:rFonts w:hint="eastAsia"/>
          <w:sz w:val="20"/>
        </w:rPr>
        <w:t>should be</w:t>
      </w:r>
      <w:r>
        <w:rPr>
          <w:rFonts w:hint="eastAsia"/>
          <w:sz w:val="20"/>
        </w:rPr>
        <w:t xml:space="preserve"> similar. </w:t>
      </w:r>
      <w:r>
        <w:rPr>
          <w:sz w:val="20"/>
        </w:rPr>
        <w:t>T</w:t>
      </w:r>
      <w:r>
        <w:rPr>
          <w:rFonts w:hint="eastAsia"/>
          <w:sz w:val="20"/>
        </w:rPr>
        <w:t xml:space="preserve">he option 2 </w:t>
      </w:r>
      <w:r w:rsidR="00C02C31">
        <w:rPr>
          <w:rFonts w:hint="eastAsia"/>
          <w:sz w:val="20"/>
        </w:rPr>
        <w:t xml:space="preserve">emphasize to </w:t>
      </w:r>
      <w:r>
        <w:rPr>
          <w:rFonts w:hint="eastAsia"/>
          <w:sz w:val="20"/>
        </w:rPr>
        <w:t xml:space="preserve">define the requirements for the scenarios </w:t>
      </w:r>
      <w:r w:rsidR="00FE0C37">
        <w:rPr>
          <w:rFonts w:hint="eastAsia"/>
          <w:sz w:val="20"/>
        </w:rPr>
        <w:t xml:space="preserve">that </w:t>
      </w:r>
      <w:r w:rsidR="001A64B3">
        <w:rPr>
          <w:rFonts w:hint="eastAsia"/>
          <w:sz w:val="20"/>
        </w:rPr>
        <w:t xml:space="preserve">SRS </w:t>
      </w:r>
      <w:r w:rsidR="00D80E67">
        <w:rPr>
          <w:rFonts w:hint="eastAsia"/>
          <w:sz w:val="20"/>
        </w:rPr>
        <w:t>re</w:t>
      </w:r>
      <w:r w:rsidR="001A64B3">
        <w:rPr>
          <w:rFonts w:hint="eastAsia"/>
          <w:sz w:val="20"/>
        </w:rPr>
        <w:t>sourc</w:t>
      </w:r>
      <w:r w:rsidR="00D80E67">
        <w:rPr>
          <w:rFonts w:hint="eastAsia"/>
          <w:sz w:val="20"/>
        </w:rPr>
        <w:t>e</w:t>
      </w:r>
      <w:r w:rsidR="001A64B3">
        <w:rPr>
          <w:rFonts w:hint="eastAsia"/>
          <w:sz w:val="20"/>
        </w:rPr>
        <w:t xml:space="preserve">s of a set are transmitted NOT in the same slot, or in same slot with consecutive SRS transmission. </w:t>
      </w:r>
      <w:r w:rsidR="001A64B3">
        <w:rPr>
          <w:sz w:val="20"/>
        </w:rPr>
        <w:t>W</w:t>
      </w:r>
      <w:r w:rsidR="001A64B3">
        <w:rPr>
          <w:rFonts w:hint="eastAsia"/>
          <w:sz w:val="20"/>
        </w:rPr>
        <w:t xml:space="preserve">e think it is not </w:t>
      </w:r>
      <w:r w:rsidR="001A64B3" w:rsidRPr="001A64B3">
        <w:rPr>
          <w:sz w:val="20"/>
        </w:rPr>
        <w:t>contradictory</w:t>
      </w:r>
      <w:r w:rsidR="001A64B3">
        <w:rPr>
          <w:rFonts w:hint="eastAsia"/>
          <w:sz w:val="20"/>
        </w:rPr>
        <w:t xml:space="preserve"> between </w:t>
      </w:r>
      <w:r w:rsidR="00D80E67">
        <w:rPr>
          <w:rFonts w:hint="eastAsia"/>
          <w:sz w:val="20"/>
        </w:rPr>
        <w:t xml:space="preserve">this </w:t>
      </w:r>
      <w:r w:rsidR="001A64B3">
        <w:rPr>
          <w:rFonts w:hint="eastAsia"/>
          <w:sz w:val="20"/>
        </w:rPr>
        <w:t xml:space="preserve">option and option 3. </w:t>
      </w:r>
      <w:r w:rsidR="001A64B3">
        <w:rPr>
          <w:sz w:val="20"/>
        </w:rPr>
        <w:t>M</w:t>
      </w:r>
      <w:r w:rsidR="001A64B3">
        <w:rPr>
          <w:rFonts w:hint="eastAsia"/>
          <w:sz w:val="20"/>
        </w:rPr>
        <w:t>ost proposals for the interruption requirements are based on 6 consecutive SRS symbols with antenna port switching</w:t>
      </w:r>
      <w:r w:rsidR="00C57D92">
        <w:rPr>
          <w:rFonts w:hint="eastAsia"/>
          <w:sz w:val="20"/>
        </w:rPr>
        <w:t xml:space="preserve"> in a slot</w:t>
      </w:r>
      <w:r w:rsidR="001A64B3">
        <w:rPr>
          <w:rFonts w:hint="eastAsia"/>
          <w:sz w:val="20"/>
        </w:rPr>
        <w:t>.</w:t>
      </w:r>
      <w:r w:rsidR="00C57D92">
        <w:rPr>
          <w:rFonts w:hint="eastAsia"/>
          <w:sz w:val="20"/>
        </w:rPr>
        <w:t xml:space="preserve"> </w:t>
      </w:r>
      <w:r w:rsidR="00C57D92">
        <w:rPr>
          <w:sz w:val="20"/>
        </w:rPr>
        <w:t>T</w:t>
      </w:r>
      <w:r w:rsidR="00C57D92">
        <w:rPr>
          <w:rFonts w:hint="eastAsia"/>
          <w:sz w:val="20"/>
        </w:rPr>
        <w:t xml:space="preserve">he requirements are also applied for every slot of option 2. </w:t>
      </w:r>
      <w:r w:rsidR="00C57D92">
        <w:rPr>
          <w:sz w:val="20"/>
        </w:rPr>
        <w:t>O</w:t>
      </w:r>
      <w:r w:rsidR="00C57D92">
        <w:rPr>
          <w:rFonts w:hint="eastAsia"/>
          <w:sz w:val="20"/>
        </w:rPr>
        <w:t xml:space="preserve">n the other hand, </w:t>
      </w:r>
      <w:r w:rsidR="004644CF">
        <w:rPr>
          <w:rFonts w:hint="eastAsia"/>
          <w:sz w:val="20"/>
        </w:rPr>
        <w:t xml:space="preserve">the </w:t>
      </w:r>
      <w:r w:rsidR="00C57D92">
        <w:rPr>
          <w:rFonts w:hint="eastAsia"/>
          <w:sz w:val="20"/>
        </w:rPr>
        <w:t>SRS resource configuration</w:t>
      </w:r>
      <w:r w:rsidR="004644CF">
        <w:rPr>
          <w:rFonts w:hint="eastAsia"/>
          <w:sz w:val="20"/>
        </w:rPr>
        <w:t>s</w:t>
      </w:r>
      <w:r w:rsidR="00C57D92">
        <w:rPr>
          <w:rFonts w:hint="eastAsia"/>
          <w:sz w:val="20"/>
        </w:rPr>
        <w:t xml:space="preserve"> may be so many </w:t>
      </w:r>
      <w:r w:rsidR="004644CF">
        <w:rPr>
          <w:rFonts w:hint="eastAsia"/>
          <w:sz w:val="20"/>
        </w:rPr>
        <w:t>and we don</w:t>
      </w:r>
      <w:r w:rsidR="004644CF">
        <w:rPr>
          <w:sz w:val="20"/>
        </w:rPr>
        <w:t>’</w:t>
      </w:r>
      <w:r w:rsidR="004644CF">
        <w:rPr>
          <w:rFonts w:hint="eastAsia"/>
          <w:sz w:val="20"/>
        </w:rPr>
        <w:t>t need to define</w:t>
      </w:r>
      <w:r w:rsidR="00C57D92">
        <w:rPr>
          <w:rFonts w:hint="eastAsia"/>
          <w:sz w:val="20"/>
        </w:rPr>
        <w:t xml:space="preserve"> requirements for every configuration of 1Tx-2Tx, 2Tx-4Tx, etc. So the option 3 may be agreed for this issue.</w:t>
      </w:r>
    </w:p>
    <w:p w:rsidR="00C57D92" w:rsidRPr="00C16B11" w:rsidRDefault="00C57D92" w:rsidP="00F50888">
      <w:pPr>
        <w:spacing w:before="0" w:after="120"/>
        <w:jc w:val="left"/>
        <w:rPr>
          <w:b/>
          <w:sz w:val="20"/>
        </w:rPr>
      </w:pPr>
      <w:r w:rsidRPr="00C16B11">
        <w:rPr>
          <w:rFonts w:hint="eastAsia"/>
          <w:b/>
          <w:sz w:val="20"/>
        </w:rPr>
        <w:t xml:space="preserve">Proposal 2: </w:t>
      </w:r>
      <w:r w:rsidRPr="00C16B11">
        <w:rPr>
          <w:b/>
          <w:sz w:val="20"/>
        </w:rPr>
        <w:t>RAN4 to define a generic requirement regardless of SRS resource configuration</w:t>
      </w:r>
      <w:r w:rsidRPr="00C16B11">
        <w:rPr>
          <w:rFonts w:hint="eastAsia"/>
          <w:b/>
          <w:sz w:val="20"/>
        </w:rPr>
        <w:t xml:space="preserve">, i.e. </w:t>
      </w:r>
      <w:r w:rsidRPr="00C16B11">
        <w:rPr>
          <w:b/>
          <w:sz w:val="20"/>
        </w:rPr>
        <w:t>define interruption requirements for a limited set of SRS configurations</w:t>
      </w:r>
      <w:r w:rsidRPr="00C16B11">
        <w:rPr>
          <w:rFonts w:hint="eastAsia"/>
          <w:b/>
          <w:sz w:val="20"/>
        </w:rPr>
        <w:t xml:space="preserve"> such as </w:t>
      </w:r>
      <w:r w:rsidR="00C16B11" w:rsidRPr="00C16B11">
        <w:rPr>
          <w:rFonts w:hint="eastAsia"/>
          <w:b/>
          <w:sz w:val="20"/>
        </w:rPr>
        <w:t>6 consecutive SRS symbols with antenna port switching in a slot</w:t>
      </w:r>
      <w:r w:rsidRPr="00C16B11">
        <w:rPr>
          <w:b/>
          <w:sz w:val="20"/>
        </w:rPr>
        <w:t>.</w:t>
      </w:r>
    </w:p>
    <w:p w:rsidR="00E309A3" w:rsidRDefault="00E309A3" w:rsidP="001606B6">
      <w:pPr>
        <w:spacing w:before="0" w:after="120"/>
        <w:jc w:val="left"/>
        <w:rPr>
          <w:sz w:val="20"/>
        </w:rPr>
      </w:pPr>
    </w:p>
    <w:p w:rsidR="00F50888" w:rsidRPr="00312F45" w:rsidRDefault="00F50888" w:rsidP="00F50888">
      <w:pPr>
        <w:pStyle w:val="afff"/>
        <w:snapToGrid w:val="0"/>
        <w:spacing w:before="120" w:after="120"/>
        <w:ind w:firstLineChars="0" w:firstLine="0"/>
        <w:rPr>
          <w:rFonts w:ascii="Arial" w:eastAsia="宋体" w:hAnsi="Arial" w:cs="Arial"/>
          <w:szCs w:val="21"/>
          <w:lang w:val="x-none"/>
        </w:rPr>
      </w:pPr>
      <w:r>
        <w:rPr>
          <w:rFonts w:ascii="Arial" w:eastAsia="宋体" w:hAnsi="Arial" w:cs="Arial" w:hint="eastAsia"/>
          <w:szCs w:val="21"/>
          <w:lang w:val="x-none"/>
        </w:rPr>
        <w:t>2</w:t>
      </w:r>
      <w:r>
        <w:rPr>
          <w:rFonts w:ascii="Arial" w:eastAsia="宋体" w:hAnsi="Arial" w:cs="Arial" w:hint="eastAsia"/>
          <w:szCs w:val="21"/>
          <w:lang w:val="x-none"/>
        </w:rPr>
        <w:t>、</w:t>
      </w:r>
      <w:r w:rsidRPr="00312F45">
        <w:rPr>
          <w:rFonts w:ascii="Arial" w:eastAsia="宋体" w:hAnsi="Arial" w:cs="Arial"/>
          <w:szCs w:val="21"/>
          <w:lang w:val="x-none"/>
        </w:rPr>
        <w:t>Impact of SRS antenna port switching to other requirements</w:t>
      </w:r>
    </w:p>
    <w:p w:rsidR="00392BEC" w:rsidRPr="00F50888" w:rsidRDefault="00392BEC" w:rsidP="00F50888">
      <w:pPr>
        <w:tabs>
          <w:tab w:val="num" w:pos="720"/>
          <w:tab w:val="num" w:pos="1440"/>
        </w:tabs>
        <w:spacing w:before="0" w:after="120"/>
        <w:jc w:val="left"/>
        <w:rPr>
          <w:sz w:val="20"/>
        </w:rPr>
      </w:pPr>
      <w:r w:rsidRPr="00312F45">
        <w:rPr>
          <w:b/>
          <w:sz w:val="20"/>
        </w:rPr>
        <w:t>Issue 1-2-1:</w:t>
      </w:r>
      <w:r w:rsidRPr="00F50888">
        <w:rPr>
          <w:sz w:val="20"/>
        </w:rPr>
        <w:t xml:space="preserve"> Impact of SRS antenna port switching to RRM requirements in NR-SA </w:t>
      </w:r>
    </w:p>
    <w:p w:rsidR="00F50888" w:rsidRPr="00F50888" w:rsidRDefault="00F50888" w:rsidP="00F50888">
      <w:pPr>
        <w:tabs>
          <w:tab w:val="num" w:pos="720"/>
          <w:tab w:val="num" w:pos="1440"/>
        </w:tabs>
        <w:spacing w:before="0" w:after="120"/>
        <w:jc w:val="left"/>
        <w:rPr>
          <w:sz w:val="20"/>
        </w:rPr>
      </w:pPr>
      <w:r w:rsidRPr="00312F45">
        <w:rPr>
          <w:b/>
          <w:sz w:val="20"/>
        </w:rPr>
        <w:t>Issue 1-2-2:</w:t>
      </w:r>
      <w:r w:rsidRPr="00F50888">
        <w:rPr>
          <w:sz w:val="20"/>
        </w:rPr>
        <w:t xml:space="preserve"> Impact of SRS antenna port switching to RRM requirements in EN-DC or NE-DC</w:t>
      </w:r>
    </w:p>
    <w:p w:rsidR="00F50888" w:rsidRPr="00F50888" w:rsidRDefault="00F50888" w:rsidP="00F50888">
      <w:pPr>
        <w:tabs>
          <w:tab w:val="num" w:pos="720"/>
          <w:tab w:val="num" w:pos="1440"/>
        </w:tabs>
        <w:spacing w:before="0" w:after="120"/>
        <w:jc w:val="left"/>
        <w:rPr>
          <w:sz w:val="20"/>
        </w:rPr>
      </w:pPr>
      <w:r w:rsidRPr="005808CF">
        <w:rPr>
          <w:b/>
          <w:sz w:val="20"/>
        </w:rPr>
        <w:t>Issue 1-2-3:</w:t>
      </w:r>
      <w:r w:rsidRPr="00F50888">
        <w:rPr>
          <w:sz w:val="20"/>
        </w:rPr>
        <w:t xml:space="preserve"> Impact of SRS antenna port switching to RRM requirements in NR-DC</w:t>
      </w:r>
    </w:p>
    <w:p w:rsidR="00F50888" w:rsidRPr="00F45180" w:rsidRDefault="00F45180" w:rsidP="00F45180">
      <w:pPr>
        <w:spacing w:before="0" w:after="120"/>
        <w:jc w:val="left"/>
        <w:rPr>
          <w:sz w:val="20"/>
        </w:rPr>
      </w:pPr>
      <w:r>
        <w:rPr>
          <w:sz w:val="20"/>
        </w:rPr>
        <w:t>F</w:t>
      </w:r>
      <w:r>
        <w:rPr>
          <w:rFonts w:hint="eastAsia"/>
          <w:sz w:val="20"/>
        </w:rPr>
        <w:t xml:space="preserve">or these three issues, it is agreed that </w:t>
      </w:r>
      <w:r w:rsidRPr="00F45180">
        <w:rPr>
          <w:sz w:val="20"/>
        </w:rPr>
        <w:t>UE is not required to perform SRS antenna port switching when SRS resource and the NR measurement, i.e., L3 measurement and RLM/BFD/CBD, are scheduled in the same OFDM symbol in the same</w:t>
      </w:r>
      <w:r>
        <w:rPr>
          <w:rFonts w:hint="eastAsia"/>
          <w:sz w:val="20"/>
        </w:rPr>
        <w:t xml:space="preserve"> carrier or same</w:t>
      </w:r>
      <w:r w:rsidRPr="00F45180">
        <w:rPr>
          <w:sz w:val="20"/>
        </w:rPr>
        <w:t xml:space="preserve"> CG.</w:t>
      </w:r>
      <w:r>
        <w:rPr>
          <w:rFonts w:hint="eastAsia"/>
          <w:sz w:val="20"/>
        </w:rPr>
        <w:t xml:space="preserve"> </w:t>
      </w:r>
      <w:r>
        <w:rPr>
          <w:sz w:val="20"/>
        </w:rPr>
        <w:t>I</w:t>
      </w:r>
      <w:r>
        <w:rPr>
          <w:rFonts w:hint="eastAsia"/>
          <w:sz w:val="20"/>
        </w:rPr>
        <w:t xml:space="preserve">t is FFS </w:t>
      </w:r>
      <w:r w:rsidRPr="00F45180">
        <w:rPr>
          <w:sz w:val="20"/>
        </w:rPr>
        <w:t>when SRS resource and L1-RSRP/L1-SINR measurement are scheduled in the same OFDM symbol</w:t>
      </w:r>
      <w:r>
        <w:rPr>
          <w:rFonts w:hint="eastAsia"/>
          <w:sz w:val="20"/>
        </w:rPr>
        <w:t xml:space="preserve"> [1]</w:t>
      </w:r>
      <w:r w:rsidRPr="00F45180">
        <w:rPr>
          <w:sz w:val="20"/>
        </w:rPr>
        <w:t>.</w:t>
      </w:r>
    </w:p>
    <w:p w:rsidR="0075017C" w:rsidRDefault="0075017C" w:rsidP="0075017C">
      <w:pPr>
        <w:spacing w:before="0" w:after="120"/>
        <w:jc w:val="left"/>
        <w:rPr>
          <w:rFonts w:eastAsiaTheme="minorEastAsia"/>
          <w:sz w:val="20"/>
        </w:rPr>
      </w:pPr>
      <w:r>
        <w:rPr>
          <w:sz w:val="20"/>
          <w:lang w:val="pl-PL"/>
        </w:rPr>
        <w:t>F</w:t>
      </w:r>
      <w:r>
        <w:rPr>
          <w:rFonts w:hint="eastAsia"/>
          <w:sz w:val="20"/>
          <w:lang w:val="pl-PL"/>
        </w:rPr>
        <w:t>or L1-RSRP/L1-SINR report</w:t>
      </w:r>
      <w:r>
        <w:rPr>
          <w:rFonts w:hint="eastAsia"/>
          <w:sz w:val="20"/>
        </w:rPr>
        <w:t xml:space="preserve"> overlapped with SRS, the</w:t>
      </w:r>
      <w:r>
        <w:rPr>
          <w:rFonts w:eastAsiaTheme="minorEastAsia" w:hint="eastAsia"/>
          <w:sz w:val="20"/>
        </w:rPr>
        <w:t xml:space="preserve"> physical specification [</w:t>
      </w:r>
      <w:r w:rsidR="00C51BA0">
        <w:rPr>
          <w:rFonts w:eastAsiaTheme="minorEastAsia" w:hint="eastAsia"/>
          <w:sz w:val="20"/>
        </w:rPr>
        <w:t>2</w:t>
      </w:r>
      <w:r>
        <w:rPr>
          <w:rFonts w:eastAsiaTheme="minorEastAsia" w:hint="eastAsia"/>
          <w:sz w:val="20"/>
        </w:rPr>
        <w:t>] has defined the rules of how to deal with for UE, such as:</w:t>
      </w:r>
    </w:p>
    <w:p w:rsidR="0075017C" w:rsidRDefault="0075017C" w:rsidP="0075017C">
      <w:pPr>
        <w:spacing w:before="0" w:after="120"/>
        <w:jc w:val="left"/>
        <w:rPr>
          <w:sz w:val="20"/>
          <w:lang w:val="pl-PL"/>
        </w:rPr>
      </w:pPr>
      <w:r w:rsidRPr="00FC6605">
        <w:rPr>
          <w:noProof/>
          <w:sz w:val="20"/>
          <w:lang w:val="en-US"/>
        </w:rPr>
        <w:lastRenderedPageBreak/>
        <mc:AlternateContent>
          <mc:Choice Requires="wps">
            <w:drawing>
              <wp:inline distT="0" distB="0" distL="0" distR="0" wp14:anchorId="695B42E1" wp14:editId="6D2190BF">
                <wp:extent cx="6120765" cy="1705610"/>
                <wp:effectExtent l="19050" t="19050" r="70485" b="8509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561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D2645F" w:rsidRPr="0021401C" w:rsidRDefault="00D2645F" w:rsidP="0075017C">
                            <w:pPr>
                              <w:rPr>
                                <w:sz w:val="16"/>
                              </w:rPr>
                            </w:pPr>
                            <w:r w:rsidRPr="0021401C">
                              <w:rPr>
                                <w:sz w:val="16"/>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D2645F" w:rsidRPr="0021401C" w:rsidRDefault="00D2645F" w:rsidP="0075017C">
                            <w:pPr>
                              <w:rPr>
                                <w:sz w:val="16"/>
                              </w:rPr>
                            </w:pPr>
                            <w:r w:rsidRPr="0021401C">
                              <w:rPr>
                                <w:sz w:val="16"/>
                              </w:rPr>
                              <w:t xml:space="preserve">In case of intra-band carrier aggregation or in inter-band CA band combination if simultaneous SRS and PUCCH/PUSCH transmissions are not </w:t>
                            </w:r>
                            <w:r w:rsidRPr="0021401C">
                              <w:rPr>
                                <w:rFonts w:hint="eastAsia"/>
                                <w:sz w:val="16"/>
                                <w:lang w:val="en-US"/>
                              </w:rPr>
                              <w:t>supported by UE</w:t>
                            </w:r>
                            <w:r w:rsidRPr="0021401C">
                              <w:rPr>
                                <w:sz w:val="16"/>
                              </w:rPr>
                              <w:t>, the UE is not expected to be configured with SRS from a carrier and PUSCH/UL DM-RS/UL PT-RS/PUCCH formats from a different carrier in the same symbol.</w:t>
                            </w:r>
                          </w:p>
                          <w:p w:rsidR="00D2645F" w:rsidRPr="009C7FBB" w:rsidRDefault="00D2645F" w:rsidP="0075017C">
                            <w:pPr>
                              <w:rPr>
                                <w:rFonts w:eastAsiaTheme="minorEastAsia"/>
                                <w:sz w:val="16"/>
                              </w:rPr>
                            </w:pPr>
                            <w:r w:rsidRPr="0021401C">
                              <w:rPr>
                                <w:sz w:val="16"/>
                              </w:rPr>
                              <w:t xml:space="preserve">In case of intra-band carrier aggregation or in inter-band CA band combination if simultaneous SRS and PRACH transmissions are not </w:t>
                            </w:r>
                            <w:r w:rsidRPr="0021401C">
                              <w:rPr>
                                <w:rFonts w:hint="eastAsia"/>
                                <w:sz w:val="16"/>
                                <w:lang w:val="en-US"/>
                              </w:rPr>
                              <w:t>supported by UE</w:t>
                            </w:r>
                            <w:r w:rsidRPr="0021401C">
                              <w:rPr>
                                <w:sz w:val="16"/>
                              </w:rPr>
                              <w:t xml:space="preserve">, the UE shall not transmit simultaneously SRS resource(s) from a carrier and PRACH from a different carrier.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1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">
                <v:shadow on="t" color="#d8d8d8 [2732]" offset=".45353mm,.5405mm"/>
                <v:textbox style="mso-fit-shape-to-text:t">
                  <w:txbxContent>
                    <w:p w:rsidR="00D2645F" w:rsidRPr="0021401C" w:rsidRDefault="00D2645F" w:rsidP="0075017C">
                      <w:pPr>
                        <w:rPr>
                          <w:sz w:val="16"/>
                        </w:rPr>
                      </w:pPr>
                      <w:r w:rsidRPr="0021401C">
                        <w:rPr>
                          <w:sz w:val="16"/>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p>
                    <w:p w:rsidR="00D2645F" w:rsidRPr="0021401C" w:rsidRDefault="00D2645F" w:rsidP="0075017C">
                      <w:pPr>
                        <w:rPr>
                          <w:sz w:val="16"/>
                        </w:rPr>
                      </w:pPr>
                      <w:r w:rsidRPr="0021401C">
                        <w:rPr>
                          <w:sz w:val="16"/>
                        </w:rPr>
                        <w:t xml:space="preserve">In case of intra-band carrier aggregation or in inter-band CA band combination if simultaneous SRS and PUCCH/PUSCH transmissions are not </w:t>
                      </w:r>
                      <w:r w:rsidRPr="0021401C">
                        <w:rPr>
                          <w:rFonts w:hint="eastAsia"/>
                          <w:sz w:val="16"/>
                          <w:lang w:val="en-US"/>
                        </w:rPr>
                        <w:t>supported by UE</w:t>
                      </w:r>
                      <w:r w:rsidRPr="0021401C">
                        <w:rPr>
                          <w:sz w:val="16"/>
                        </w:rPr>
                        <w:t>, the UE is not expected to be configured with SRS from a carrier and PUSCH/UL DM-RS/UL PT-RS/PUCCH formats from a different carrier in the same symbol.</w:t>
                      </w:r>
                    </w:p>
                    <w:p w:rsidR="00D2645F" w:rsidRPr="009C7FBB" w:rsidRDefault="00D2645F" w:rsidP="0075017C">
                      <w:pPr>
                        <w:rPr>
                          <w:rFonts w:eastAsiaTheme="minorEastAsia"/>
                          <w:sz w:val="16"/>
                        </w:rPr>
                      </w:pPr>
                      <w:r w:rsidRPr="0021401C">
                        <w:rPr>
                          <w:sz w:val="16"/>
                        </w:rPr>
                        <w:t xml:space="preserve">In case of intra-band carrier aggregation or in inter-band CA band combination if simultaneous SRS and PRACH transmissions are not </w:t>
                      </w:r>
                      <w:r w:rsidRPr="0021401C">
                        <w:rPr>
                          <w:rFonts w:hint="eastAsia"/>
                          <w:sz w:val="16"/>
                          <w:lang w:val="en-US"/>
                        </w:rPr>
                        <w:t>supported by UE</w:t>
                      </w:r>
                      <w:r w:rsidRPr="0021401C">
                        <w:rPr>
                          <w:sz w:val="16"/>
                        </w:rPr>
                        <w:t xml:space="preserve">, the UE shall not transmit simultaneously SRS resource(s) from a carrier and PRACH from a different carrier. </w:t>
                      </w:r>
                    </w:p>
                  </w:txbxContent>
                </v:textbox>
                <w10:anchorlock/>
              </v:shape>
            </w:pict>
          </mc:Fallback>
        </mc:AlternateContent>
      </w:r>
    </w:p>
    <w:p w:rsidR="004D1C37" w:rsidRDefault="0075017C" w:rsidP="0075017C">
      <w:pPr>
        <w:spacing w:before="0" w:after="120"/>
        <w:jc w:val="left"/>
        <w:rPr>
          <w:sz w:val="20"/>
        </w:rPr>
      </w:pPr>
      <w:r>
        <w:rPr>
          <w:sz w:val="20"/>
          <w:lang w:val="pl-PL"/>
        </w:rPr>
        <w:t>T</w:t>
      </w:r>
      <w:r>
        <w:rPr>
          <w:rFonts w:hint="eastAsia"/>
          <w:sz w:val="20"/>
          <w:lang w:val="pl-PL"/>
        </w:rPr>
        <w:t xml:space="preserve">he SRS with antenna port switching </w:t>
      </w:r>
      <w:r w:rsidR="004D1C37">
        <w:rPr>
          <w:rFonts w:hint="eastAsia"/>
          <w:sz w:val="20"/>
          <w:lang w:val="pl-PL"/>
        </w:rPr>
        <w:t xml:space="preserve">is still SRS transmission. </w:t>
      </w:r>
      <w:r w:rsidR="004D1C37">
        <w:rPr>
          <w:sz w:val="20"/>
          <w:lang w:val="pl-PL"/>
        </w:rPr>
        <w:t>T</w:t>
      </w:r>
      <w:r w:rsidR="004D1C37">
        <w:rPr>
          <w:rFonts w:hint="eastAsia"/>
          <w:sz w:val="20"/>
          <w:lang w:val="pl-PL"/>
        </w:rPr>
        <w:t xml:space="preserve">he </w:t>
      </w:r>
      <w:r>
        <w:rPr>
          <w:rFonts w:hint="eastAsia"/>
          <w:sz w:val="20"/>
          <w:lang w:val="pl-PL"/>
        </w:rPr>
        <w:t>above pr</w:t>
      </w:r>
      <w:r w:rsidR="004D1C37">
        <w:rPr>
          <w:rFonts w:hint="eastAsia"/>
          <w:sz w:val="20"/>
          <w:lang w:val="pl-PL"/>
        </w:rPr>
        <w:t>i</w:t>
      </w:r>
      <w:r>
        <w:rPr>
          <w:rFonts w:hint="eastAsia"/>
          <w:sz w:val="20"/>
          <w:lang w:val="pl-PL"/>
        </w:rPr>
        <w:t>ority rule</w:t>
      </w:r>
      <w:r w:rsidR="004D1C37">
        <w:rPr>
          <w:rFonts w:hint="eastAsia"/>
          <w:sz w:val="20"/>
          <w:lang w:val="pl-PL"/>
        </w:rPr>
        <w:t xml:space="preserve">s should be also applied for the senario </w:t>
      </w:r>
      <w:r w:rsidR="0077374E">
        <w:rPr>
          <w:rFonts w:hint="eastAsia"/>
          <w:sz w:val="20"/>
          <w:lang w:val="pl-PL"/>
        </w:rPr>
        <w:t xml:space="preserve">that </w:t>
      </w:r>
      <w:r w:rsidR="004D1C37" w:rsidRPr="00F45180">
        <w:rPr>
          <w:sz w:val="20"/>
        </w:rPr>
        <w:t>SRS resource and L1-RSRP/L1-SINR measurement are scheduled in the same OFDM symbol</w:t>
      </w:r>
      <w:r w:rsidR="004D1C37">
        <w:rPr>
          <w:rFonts w:hint="eastAsia"/>
          <w:sz w:val="20"/>
        </w:rPr>
        <w:t xml:space="preserve">, i.e. </w:t>
      </w:r>
      <w:r w:rsidR="004D1C37" w:rsidRPr="004D1C37">
        <w:rPr>
          <w:sz w:val="20"/>
        </w:rPr>
        <w:t>UE shall not transmit SRS when semi-persistent and periodic SRS are configured in the same symbol(s) with</w:t>
      </w:r>
      <w:r w:rsidR="004D1C37">
        <w:rPr>
          <w:rFonts w:hint="eastAsia"/>
          <w:sz w:val="20"/>
        </w:rPr>
        <w:t xml:space="preserve"> </w:t>
      </w:r>
      <w:r w:rsidR="004D1C37" w:rsidRPr="00F45180">
        <w:rPr>
          <w:sz w:val="20"/>
        </w:rPr>
        <w:t>L1-RSRP/L1-SINR measurement</w:t>
      </w:r>
      <w:r w:rsidR="004D1C37">
        <w:rPr>
          <w:rFonts w:hint="eastAsia"/>
          <w:sz w:val="20"/>
        </w:rPr>
        <w:t xml:space="preserve">, and the </w:t>
      </w:r>
      <w:r w:rsidR="004D1C37" w:rsidRPr="00F45180">
        <w:rPr>
          <w:sz w:val="20"/>
        </w:rPr>
        <w:t>L1-RSRP/L1-SINR measurement</w:t>
      </w:r>
      <w:r w:rsidR="004D1C37">
        <w:rPr>
          <w:rFonts w:hint="eastAsia"/>
          <w:sz w:val="20"/>
        </w:rPr>
        <w:t xml:space="preserve"> will be interrupted when overlap</w:t>
      </w:r>
      <w:r w:rsidR="00232D80">
        <w:rPr>
          <w:rFonts w:hint="eastAsia"/>
          <w:sz w:val="20"/>
        </w:rPr>
        <w:t>ping</w:t>
      </w:r>
      <w:r w:rsidR="004D1C37">
        <w:rPr>
          <w:rFonts w:hint="eastAsia"/>
          <w:sz w:val="20"/>
        </w:rPr>
        <w:t xml:space="preserve"> with </w:t>
      </w:r>
      <w:r w:rsidR="004D1C37" w:rsidRPr="004D1C37">
        <w:rPr>
          <w:sz w:val="20"/>
        </w:rPr>
        <w:t>aperiodic SRS</w:t>
      </w:r>
      <w:r w:rsidR="004D1C37">
        <w:rPr>
          <w:rFonts w:hint="eastAsia"/>
          <w:sz w:val="20"/>
        </w:rPr>
        <w:t xml:space="preserve"> transmission.</w:t>
      </w:r>
    </w:p>
    <w:p w:rsidR="00F50888" w:rsidRPr="006B776D" w:rsidRDefault="006B776D" w:rsidP="00F45180">
      <w:pPr>
        <w:spacing w:before="0" w:after="120"/>
        <w:jc w:val="left"/>
        <w:rPr>
          <w:b/>
          <w:sz w:val="20"/>
        </w:rPr>
      </w:pPr>
      <w:r w:rsidRPr="006B776D">
        <w:rPr>
          <w:rFonts w:hint="eastAsia"/>
          <w:b/>
          <w:sz w:val="20"/>
        </w:rPr>
        <w:t xml:space="preserve">Proposal 3: </w:t>
      </w:r>
      <w:r w:rsidR="00DB56E9" w:rsidRPr="00DB56E9">
        <w:rPr>
          <w:b/>
          <w:sz w:val="20"/>
        </w:rPr>
        <w:t>UE shall not transmit SRS when semi-persistent and periodic SRS are configured in the same symbol(s) with L1-RSRP/L1-SINR measurement, and the L1-RSRP/L1-SINR measurement will be interrupted when overlap</w:t>
      </w:r>
      <w:r w:rsidR="001C6FB5">
        <w:rPr>
          <w:rFonts w:hint="eastAsia"/>
          <w:b/>
          <w:sz w:val="20"/>
        </w:rPr>
        <w:t>ping</w:t>
      </w:r>
      <w:r w:rsidR="00DB56E9" w:rsidRPr="00DB56E9">
        <w:rPr>
          <w:b/>
          <w:sz w:val="20"/>
        </w:rPr>
        <w:t xml:space="preserve"> with aperiodic SRS transmission.</w:t>
      </w:r>
    </w:p>
    <w:p w:rsidR="001F501C" w:rsidRPr="00F45180" w:rsidRDefault="001F501C" w:rsidP="001F501C">
      <w:pPr>
        <w:spacing w:before="0" w:after="120"/>
        <w:jc w:val="left"/>
        <w:rPr>
          <w:sz w:val="20"/>
        </w:rPr>
      </w:pPr>
    </w:p>
    <w:p w:rsidR="00392BEC" w:rsidRPr="001F501C" w:rsidRDefault="00392BEC" w:rsidP="001F501C">
      <w:pPr>
        <w:tabs>
          <w:tab w:val="num" w:pos="720"/>
          <w:tab w:val="num" w:pos="1440"/>
        </w:tabs>
        <w:spacing w:before="0" w:after="120"/>
        <w:jc w:val="left"/>
        <w:rPr>
          <w:sz w:val="20"/>
        </w:rPr>
      </w:pPr>
      <w:r w:rsidRPr="005808CF">
        <w:rPr>
          <w:b/>
          <w:sz w:val="20"/>
        </w:rPr>
        <w:t>Issue 1-2-4:</w:t>
      </w:r>
      <w:r w:rsidRPr="001F501C">
        <w:rPr>
          <w:sz w:val="20"/>
        </w:rPr>
        <w:t xml:space="preserve"> Impact of SRS antenna port switching to other specific RRM requirements</w:t>
      </w:r>
    </w:p>
    <w:p w:rsidR="001F501C" w:rsidRDefault="006E6917" w:rsidP="001F501C">
      <w:pPr>
        <w:spacing w:before="0" w:after="120"/>
        <w:jc w:val="left"/>
        <w:rPr>
          <w:sz w:val="20"/>
        </w:rPr>
      </w:pPr>
      <w:r>
        <w:rPr>
          <w:sz w:val="20"/>
        </w:rPr>
        <w:t>I</w:t>
      </w:r>
      <w:r>
        <w:rPr>
          <w:rFonts w:hint="eastAsia"/>
          <w:sz w:val="20"/>
        </w:rPr>
        <w:t xml:space="preserve">t is FFS whether spec clarification/note is needed to reflect the agreements in the corresponding requirement section. </w:t>
      </w:r>
      <w:r w:rsidR="006B776D">
        <w:rPr>
          <w:sz w:val="20"/>
        </w:rPr>
        <w:t>W</w:t>
      </w:r>
      <w:r w:rsidR="006B776D">
        <w:rPr>
          <w:rFonts w:hint="eastAsia"/>
          <w:sz w:val="20"/>
        </w:rPr>
        <w:t xml:space="preserve">e have no strong view for spec clarification. </w:t>
      </w:r>
      <w:r w:rsidR="006B776D">
        <w:rPr>
          <w:sz w:val="20"/>
        </w:rPr>
        <w:t>I</w:t>
      </w:r>
      <w:r w:rsidR="006B776D">
        <w:rPr>
          <w:rFonts w:hint="eastAsia"/>
          <w:sz w:val="20"/>
        </w:rPr>
        <w:t xml:space="preserve">t may not </w:t>
      </w:r>
      <w:r w:rsidR="00EE5FE1">
        <w:rPr>
          <w:rFonts w:hint="eastAsia"/>
          <w:sz w:val="20"/>
        </w:rPr>
        <w:t xml:space="preserve">have </w:t>
      </w:r>
      <w:r w:rsidR="006B776D">
        <w:rPr>
          <w:rFonts w:hint="eastAsia"/>
          <w:sz w:val="20"/>
        </w:rPr>
        <w:t>clarification/not</w:t>
      </w:r>
      <w:r w:rsidR="0052021B">
        <w:rPr>
          <w:rFonts w:hint="eastAsia"/>
          <w:sz w:val="20"/>
        </w:rPr>
        <w:t>e</w:t>
      </w:r>
      <w:r w:rsidR="006B776D">
        <w:rPr>
          <w:rFonts w:hint="eastAsia"/>
          <w:sz w:val="20"/>
        </w:rPr>
        <w:t>, or adding clarification/note in section 3 or in relative clause in the spec that the handover/reselection/</w:t>
      </w:r>
      <w:proofErr w:type="spellStart"/>
      <w:r w:rsidR="006B776D">
        <w:rPr>
          <w:rFonts w:hint="eastAsia"/>
          <w:sz w:val="20"/>
        </w:rPr>
        <w:t>SCell</w:t>
      </w:r>
      <w:proofErr w:type="spellEnd"/>
      <w:r w:rsidR="006B776D">
        <w:rPr>
          <w:rFonts w:hint="eastAsia"/>
          <w:sz w:val="20"/>
        </w:rPr>
        <w:t xml:space="preserve"> activation requirements </w:t>
      </w:r>
      <w:r w:rsidR="00D70A01">
        <w:rPr>
          <w:rFonts w:hint="eastAsia"/>
          <w:sz w:val="20"/>
        </w:rPr>
        <w:t xml:space="preserve">are </w:t>
      </w:r>
      <w:r w:rsidR="006B776D">
        <w:rPr>
          <w:rFonts w:hint="eastAsia"/>
          <w:sz w:val="20"/>
        </w:rPr>
        <w:t xml:space="preserve">defined </w:t>
      </w:r>
      <w:r w:rsidR="00303822">
        <w:rPr>
          <w:rFonts w:hint="eastAsia"/>
          <w:sz w:val="20"/>
        </w:rPr>
        <w:t xml:space="preserve">when </w:t>
      </w:r>
      <w:r w:rsidR="006B776D">
        <w:rPr>
          <w:rFonts w:hint="eastAsia"/>
          <w:sz w:val="20"/>
        </w:rPr>
        <w:t>there are not SRS antenna port switching happen</w:t>
      </w:r>
      <w:r w:rsidR="00E56939">
        <w:rPr>
          <w:rFonts w:hint="eastAsia"/>
          <w:sz w:val="20"/>
        </w:rPr>
        <w:t>s</w:t>
      </w:r>
      <w:r w:rsidR="006B776D">
        <w:rPr>
          <w:rFonts w:hint="eastAsia"/>
          <w:sz w:val="20"/>
        </w:rPr>
        <w:t xml:space="preserve"> during the process of handover/reselection/</w:t>
      </w:r>
      <w:proofErr w:type="spellStart"/>
      <w:r w:rsidR="006B776D">
        <w:rPr>
          <w:rFonts w:hint="eastAsia"/>
          <w:sz w:val="20"/>
        </w:rPr>
        <w:t>SCell</w:t>
      </w:r>
      <w:proofErr w:type="spellEnd"/>
      <w:r w:rsidR="006B776D">
        <w:rPr>
          <w:rFonts w:hint="eastAsia"/>
          <w:sz w:val="20"/>
        </w:rPr>
        <w:t xml:space="preserve"> activation.</w:t>
      </w:r>
    </w:p>
    <w:p w:rsidR="006B776D" w:rsidRPr="0052021B" w:rsidRDefault="006B776D" w:rsidP="001F501C">
      <w:pPr>
        <w:spacing w:before="0" w:after="120"/>
        <w:jc w:val="left"/>
        <w:rPr>
          <w:b/>
          <w:sz w:val="20"/>
        </w:rPr>
      </w:pPr>
      <w:r w:rsidRPr="0052021B">
        <w:rPr>
          <w:rFonts w:hint="eastAsia"/>
          <w:b/>
          <w:sz w:val="20"/>
        </w:rPr>
        <w:t xml:space="preserve">Proposal 4: </w:t>
      </w:r>
      <w:r w:rsidR="0052021B" w:rsidRPr="0052021B">
        <w:rPr>
          <w:rFonts w:hint="eastAsia"/>
          <w:b/>
          <w:sz w:val="20"/>
        </w:rPr>
        <w:t xml:space="preserve">It </w:t>
      </w:r>
      <w:r w:rsidR="00C51BA0">
        <w:rPr>
          <w:rFonts w:hint="eastAsia"/>
          <w:b/>
          <w:sz w:val="20"/>
        </w:rPr>
        <w:t>should</w:t>
      </w:r>
      <w:r w:rsidR="0052021B" w:rsidRPr="0052021B">
        <w:rPr>
          <w:rFonts w:hint="eastAsia"/>
          <w:b/>
          <w:sz w:val="20"/>
        </w:rPr>
        <w:t xml:space="preserve"> not be need</w:t>
      </w:r>
      <w:r w:rsidR="002B2C8D">
        <w:rPr>
          <w:rFonts w:hint="eastAsia"/>
          <w:b/>
          <w:sz w:val="20"/>
        </w:rPr>
        <w:t>ed</w:t>
      </w:r>
      <w:r w:rsidR="0052021B" w:rsidRPr="0052021B">
        <w:rPr>
          <w:rFonts w:hint="eastAsia"/>
          <w:b/>
          <w:sz w:val="20"/>
        </w:rPr>
        <w:t xml:space="preserve"> adding clarification/note of the handover/reselection/</w:t>
      </w:r>
      <w:proofErr w:type="spellStart"/>
      <w:r w:rsidR="0052021B" w:rsidRPr="0052021B">
        <w:rPr>
          <w:rFonts w:hint="eastAsia"/>
          <w:b/>
          <w:sz w:val="20"/>
        </w:rPr>
        <w:t>SCell</w:t>
      </w:r>
      <w:proofErr w:type="spellEnd"/>
      <w:r w:rsidR="0052021B" w:rsidRPr="0052021B">
        <w:rPr>
          <w:rFonts w:hint="eastAsia"/>
          <w:b/>
          <w:sz w:val="20"/>
        </w:rPr>
        <w:t xml:space="preserve"> activation requirements </w:t>
      </w:r>
      <w:r w:rsidR="00A83E77">
        <w:rPr>
          <w:rFonts w:hint="eastAsia"/>
          <w:b/>
          <w:sz w:val="20"/>
        </w:rPr>
        <w:t>are</w:t>
      </w:r>
      <w:r w:rsidR="00A83E77" w:rsidRPr="0052021B">
        <w:rPr>
          <w:rFonts w:hint="eastAsia"/>
          <w:b/>
          <w:sz w:val="20"/>
        </w:rPr>
        <w:t xml:space="preserve"> </w:t>
      </w:r>
      <w:r w:rsidR="0052021B" w:rsidRPr="0052021B">
        <w:rPr>
          <w:rFonts w:hint="eastAsia"/>
          <w:b/>
          <w:sz w:val="20"/>
        </w:rPr>
        <w:t xml:space="preserve">defined </w:t>
      </w:r>
      <w:r w:rsidR="004C70F9">
        <w:rPr>
          <w:rFonts w:hint="eastAsia"/>
          <w:b/>
          <w:sz w:val="20"/>
        </w:rPr>
        <w:t>when</w:t>
      </w:r>
      <w:r w:rsidR="004C70F9" w:rsidRPr="0052021B">
        <w:rPr>
          <w:rFonts w:hint="eastAsia"/>
          <w:b/>
          <w:sz w:val="20"/>
        </w:rPr>
        <w:t xml:space="preserve"> </w:t>
      </w:r>
      <w:r w:rsidR="0052021B" w:rsidRPr="0052021B">
        <w:rPr>
          <w:rFonts w:hint="eastAsia"/>
          <w:b/>
          <w:sz w:val="20"/>
        </w:rPr>
        <w:t>there are not SRS antenna port switching happen</w:t>
      </w:r>
      <w:r w:rsidR="00372463">
        <w:rPr>
          <w:rFonts w:hint="eastAsia"/>
          <w:b/>
          <w:sz w:val="20"/>
        </w:rPr>
        <w:t>s</w:t>
      </w:r>
      <w:r w:rsidR="0052021B" w:rsidRPr="0052021B">
        <w:rPr>
          <w:rFonts w:hint="eastAsia"/>
          <w:b/>
          <w:sz w:val="20"/>
        </w:rPr>
        <w:t xml:space="preserve"> during the process of handover/</w:t>
      </w:r>
      <w:r w:rsidR="0052021B">
        <w:rPr>
          <w:rFonts w:hint="eastAsia"/>
          <w:b/>
          <w:sz w:val="20"/>
        </w:rPr>
        <w:t xml:space="preserve"> </w:t>
      </w:r>
      <w:r w:rsidR="0052021B" w:rsidRPr="0052021B">
        <w:rPr>
          <w:rFonts w:hint="eastAsia"/>
          <w:b/>
          <w:sz w:val="20"/>
        </w:rPr>
        <w:t>reselection/</w:t>
      </w:r>
      <w:r w:rsidR="0052021B">
        <w:rPr>
          <w:rFonts w:hint="eastAsia"/>
          <w:b/>
          <w:sz w:val="20"/>
        </w:rPr>
        <w:t xml:space="preserve"> </w:t>
      </w:r>
      <w:proofErr w:type="spellStart"/>
      <w:r w:rsidR="0052021B" w:rsidRPr="0052021B">
        <w:rPr>
          <w:rFonts w:hint="eastAsia"/>
          <w:b/>
          <w:sz w:val="20"/>
        </w:rPr>
        <w:t>SCell</w:t>
      </w:r>
      <w:proofErr w:type="spellEnd"/>
      <w:r w:rsidR="0052021B" w:rsidRPr="0052021B">
        <w:rPr>
          <w:rFonts w:hint="eastAsia"/>
          <w:b/>
          <w:sz w:val="20"/>
        </w:rPr>
        <w:t xml:space="preserve"> activation.</w:t>
      </w:r>
    </w:p>
    <w:p w:rsidR="006E6917" w:rsidRPr="00B4630A" w:rsidRDefault="006E6917" w:rsidP="001F501C">
      <w:pPr>
        <w:spacing w:before="0" w:after="120"/>
        <w:jc w:val="left"/>
        <w:rPr>
          <w:sz w:val="20"/>
        </w:rPr>
      </w:pPr>
    </w:p>
    <w:p w:rsidR="00BB257A" w:rsidRPr="0052021B" w:rsidRDefault="00BB257A" w:rsidP="0052021B">
      <w:pPr>
        <w:tabs>
          <w:tab w:val="num" w:pos="720"/>
          <w:tab w:val="num" w:pos="1440"/>
        </w:tabs>
        <w:spacing w:before="0" w:after="120"/>
        <w:jc w:val="left"/>
        <w:rPr>
          <w:sz w:val="20"/>
        </w:rPr>
      </w:pPr>
      <w:r w:rsidRPr="005808CF">
        <w:rPr>
          <w:b/>
          <w:sz w:val="20"/>
        </w:rPr>
        <w:t>Issue 1-2-5:</w:t>
      </w:r>
      <w:r w:rsidRPr="0052021B">
        <w:rPr>
          <w:sz w:val="20"/>
        </w:rPr>
        <w:t xml:space="preserve"> Impact of SRS antenna por</w:t>
      </w:r>
      <w:r w:rsidR="0052021B">
        <w:rPr>
          <w:sz w:val="20"/>
        </w:rPr>
        <w:t>t switching to CSF and other RS</w:t>
      </w:r>
    </w:p>
    <w:p w:rsidR="00F50888" w:rsidRDefault="00E82C9E" w:rsidP="00E82C9E">
      <w:pPr>
        <w:spacing w:before="0" w:after="120"/>
        <w:jc w:val="left"/>
        <w:rPr>
          <w:sz w:val="20"/>
        </w:rPr>
      </w:pPr>
      <w:r>
        <w:rPr>
          <w:sz w:val="20"/>
        </w:rPr>
        <w:t>T</w:t>
      </w:r>
      <w:r>
        <w:rPr>
          <w:rFonts w:hint="eastAsia"/>
          <w:sz w:val="20"/>
        </w:rPr>
        <w:t xml:space="preserve">his issue has not reached agreements, and having 4 options in [1]. </w:t>
      </w:r>
      <w:r w:rsidR="00F4211B">
        <w:rPr>
          <w:sz w:val="20"/>
        </w:rPr>
        <w:t>W</w:t>
      </w:r>
      <w:r w:rsidR="00F4211B">
        <w:rPr>
          <w:rFonts w:hint="eastAsia"/>
          <w:sz w:val="20"/>
        </w:rPr>
        <w:t>e prefer RAN4</w:t>
      </w:r>
      <w:r w:rsidR="00F4211B" w:rsidRPr="00F4211B">
        <w:t xml:space="preserve"> </w:t>
      </w:r>
      <w:r w:rsidR="00F4211B">
        <w:rPr>
          <w:rFonts w:hint="eastAsia"/>
        </w:rPr>
        <w:t>n</w:t>
      </w:r>
      <w:r w:rsidR="00F4211B" w:rsidRPr="00F4211B">
        <w:rPr>
          <w:sz w:val="20"/>
        </w:rPr>
        <w:t>ot to define the rules to avoid collisions except what has been define</w:t>
      </w:r>
      <w:r w:rsidR="00F4211B">
        <w:rPr>
          <w:rFonts w:hint="eastAsia"/>
          <w:sz w:val="20"/>
        </w:rPr>
        <w:t>d</w:t>
      </w:r>
      <w:r w:rsidR="00831F92">
        <w:rPr>
          <w:sz w:val="20"/>
        </w:rPr>
        <w:t xml:space="preserve"> in RAN1 and NR measurement</w:t>
      </w:r>
      <w:r w:rsidR="00831F92">
        <w:rPr>
          <w:rFonts w:hint="eastAsia"/>
          <w:sz w:val="20"/>
        </w:rPr>
        <w:t xml:space="preserve">. If the prioritization between </w:t>
      </w:r>
      <w:r w:rsidR="00831F92" w:rsidRPr="00D91B98">
        <w:rPr>
          <w:sz w:val="20"/>
        </w:rPr>
        <w:t>scheduling of SRS antenna switching and transmission of certain signals and channels</w:t>
      </w:r>
      <w:r w:rsidR="00831F92">
        <w:rPr>
          <w:rFonts w:hint="eastAsia"/>
          <w:sz w:val="20"/>
        </w:rPr>
        <w:t xml:space="preserve"> are need</w:t>
      </w:r>
      <w:r w:rsidR="0001780C">
        <w:rPr>
          <w:rFonts w:hint="eastAsia"/>
          <w:sz w:val="20"/>
        </w:rPr>
        <w:t>ed</w:t>
      </w:r>
      <w:r w:rsidR="00831F92">
        <w:rPr>
          <w:rFonts w:hint="eastAsia"/>
          <w:sz w:val="20"/>
        </w:rPr>
        <w:t>, RAN4 can send LS to RAN1 ask for clarification.</w:t>
      </w:r>
    </w:p>
    <w:p w:rsidR="00E82C9E" w:rsidRPr="00F4211B" w:rsidRDefault="00F4211B" w:rsidP="00E82C9E">
      <w:pPr>
        <w:spacing w:before="0" w:after="120"/>
        <w:jc w:val="left"/>
        <w:rPr>
          <w:b/>
          <w:sz w:val="20"/>
        </w:rPr>
      </w:pPr>
      <w:r w:rsidRPr="00F4211B">
        <w:rPr>
          <w:b/>
          <w:sz w:val="20"/>
        </w:rPr>
        <w:t>P</w:t>
      </w:r>
      <w:r w:rsidRPr="00F4211B">
        <w:rPr>
          <w:rFonts w:hint="eastAsia"/>
          <w:b/>
          <w:sz w:val="20"/>
        </w:rPr>
        <w:t>roposal 5: RAN4</w:t>
      </w:r>
      <w:r w:rsidRPr="00F4211B">
        <w:rPr>
          <w:b/>
        </w:rPr>
        <w:t xml:space="preserve"> </w:t>
      </w:r>
      <w:r w:rsidRPr="00F4211B">
        <w:rPr>
          <w:rFonts w:hint="eastAsia"/>
          <w:b/>
        </w:rPr>
        <w:t>doesn</w:t>
      </w:r>
      <w:r w:rsidRPr="00F4211B">
        <w:rPr>
          <w:b/>
        </w:rPr>
        <w:t>’</w:t>
      </w:r>
      <w:r w:rsidRPr="00F4211B">
        <w:rPr>
          <w:b/>
          <w:sz w:val="20"/>
        </w:rPr>
        <w:t>t define the rules to avoid collisions except what has been define</w:t>
      </w:r>
      <w:r w:rsidRPr="00F4211B">
        <w:rPr>
          <w:rFonts w:hint="eastAsia"/>
          <w:b/>
          <w:sz w:val="20"/>
        </w:rPr>
        <w:t>d</w:t>
      </w:r>
      <w:r w:rsidRPr="00F4211B">
        <w:rPr>
          <w:b/>
          <w:sz w:val="20"/>
        </w:rPr>
        <w:t xml:space="preserve"> in RAN1 and NR measurement.</w:t>
      </w:r>
    </w:p>
    <w:p w:rsidR="00F4211B" w:rsidRPr="00F4211B" w:rsidRDefault="00F4211B" w:rsidP="00E82C9E">
      <w:pPr>
        <w:spacing w:before="0" w:after="120"/>
        <w:jc w:val="left"/>
        <w:rPr>
          <w:sz w:val="20"/>
        </w:rPr>
      </w:pPr>
    </w:p>
    <w:p w:rsidR="00F50888" w:rsidRPr="00AD2BD7" w:rsidRDefault="00F50888" w:rsidP="00F50888">
      <w:pPr>
        <w:pStyle w:val="afff"/>
        <w:snapToGrid w:val="0"/>
        <w:spacing w:before="120" w:after="120"/>
        <w:ind w:firstLineChars="0" w:firstLine="0"/>
        <w:rPr>
          <w:rFonts w:ascii="Arial" w:eastAsia="宋体" w:hAnsi="Arial" w:cs="Arial"/>
          <w:szCs w:val="21"/>
          <w:lang w:val="x-none"/>
        </w:rPr>
      </w:pPr>
      <w:r>
        <w:rPr>
          <w:rFonts w:ascii="Arial" w:eastAsia="宋体" w:hAnsi="Arial" w:cs="Arial" w:hint="eastAsia"/>
          <w:szCs w:val="21"/>
          <w:lang w:val="x-none"/>
        </w:rPr>
        <w:t>3</w:t>
      </w:r>
      <w:r>
        <w:rPr>
          <w:rFonts w:ascii="Arial" w:eastAsia="宋体" w:hAnsi="Arial" w:cs="Arial" w:hint="eastAsia"/>
          <w:szCs w:val="21"/>
          <w:lang w:val="x-none"/>
        </w:rPr>
        <w:t>、</w:t>
      </w:r>
      <w:r w:rsidRPr="00AD2BD7">
        <w:rPr>
          <w:rFonts w:ascii="Arial" w:eastAsia="宋体" w:hAnsi="Arial" w:cs="Arial"/>
          <w:szCs w:val="21"/>
          <w:lang w:val="x-none"/>
        </w:rPr>
        <w:t>Interruption requirement applicability</w:t>
      </w:r>
    </w:p>
    <w:p w:rsidR="00455430" w:rsidRPr="00831F92" w:rsidRDefault="00455430" w:rsidP="00831F92">
      <w:pPr>
        <w:tabs>
          <w:tab w:val="num" w:pos="720"/>
          <w:tab w:val="num" w:pos="1440"/>
        </w:tabs>
        <w:spacing w:before="0" w:after="120"/>
        <w:jc w:val="left"/>
        <w:rPr>
          <w:sz w:val="20"/>
        </w:rPr>
      </w:pPr>
      <w:r w:rsidRPr="00831F92">
        <w:rPr>
          <w:b/>
          <w:sz w:val="20"/>
        </w:rPr>
        <w:t>Issue 1-3-3:</w:t>
      </w:r>
      <w:r w:rsidRPr="00831F92">
        <w:rPr>
          <w:sz w:val="20"/>
        </w:rPr>
        <w:t xml:space="preserve"> Would the interruption requirement differentiate between sync and </w:t>
      </w:r>
      <w:proofErr w:type="spellStart"/>
      <w:r w:rsidRPr="00831F92">
        <w:rPr>
          <w:sz w:val="20"/>
        </w:rPr>
        <w:t>async</w:t>
      </w:r>
      <w:proofErr w:type="spellEnd"/>
      <w:r w:rsidRPr="00831F92">
        <w:rPr>
          <w:sz w:val="20"/>
        </w:rPr>
        <w:t xml:space="preserve"> cases?</w:t>
      </w:r>
    </w:p>
    <w:p w:rsidR="00831F92" w:rsidRDefault="00DB56E9" w:rsidP="00831F92">
      <w:pPr>
        <w:spacing w:before="0" w:after="120"/>
        <w:jc w:val="left"/>
        <w:rPr>
          <w:sz w:val="20"/>
        </w:rPr>
      </w:pPr>
      <w:r>
        <w:rPr>
          <w:sz w:val="20"/>
        </w:rPr>
        <w:t>I</w:t>
      </w:r>
      <w:r>
        <w:rPr>
          <w:rFonts w:hint="eastAsia"/>
          <w:sz w:val="20"/>
        </w:rPr>
        <w:t xml:space="preserve">t is FFS on whether and how to specify interruption requirement design for sync case. </w:t>
      </w:r>
      <w:r>
        <w:rPr>
          <w:sz w:val="20"/>
        </w:rPr>
        <w:t>W</w:t>
      </w:r>
      <w:r>
        <w:rPr>
          <w:rFonts w:hint="eastAsia"/>
          <w:sz w:val="20"/>
        </w:rPr>
        <w:t xml:space="preserve">e prefer to defined different requirements between sync and </w:t>
      </w:r>
      <w:proofErr w:type="spellStart"/>
      <w:r>
        <w:rPr>
          <w:rFonts w:hint="eastAsia"/>
          <w:sz w:val="20"/>
        </w:rPr>
        <w:t>async</w:t>
      </w:r>
      <w:proofErr w:type="spellEnd"/>
      <w:r>
        <w:rPr>
          <w:rFonts w:hint="eastAsia"/>
          <w:sz w:val="20"/>
        </w:rPr>
        <w:t xml:space="preserve"> cases. </w:t>
      </w:r>
      <w:r w:rsidR="000A1C97">
        <w:rPr>
          <w:rFonts w:hint="eastAsia"/>
          <w:sz w:val="20"/>
        </w:rPr>
        <w:t>T</w:t>
      </w:r>
      <w:r>
        <w:rPr>
          <w:rFonts w:hint="eastAsia"/>
          <w:sz w:val="20"/>
        </w:rPr>
        <w:t>he number of interrupted slots will be sub</w:t>
      </w:r>
      <w:r w:rsidR="000A1C97">
        <w:rPr>
          <w:rFonts w:hint="eastAsia"/>
          <w:sz w:val="20"/>
        </w:rPr>
        <w:t>tract</w:t>
      </w:r>
      <w:r w:rsidR="000354ED">
        <w:rPr>
          <w:rFonts w:hint="eastAsia"/>
          <w:sz w:val="20"/>
        </w:rPr>
        <w:t>ed</w:t>
      </w:r>
      <w:r>
        <w:rPr>
          <w:rFonts w:hint="eastAsia"/>
          <w:sz w:val="20"/>
        </w:rPr>
        <w:t xml:space="preserve"> 1 based </w:t>
      </w:r>
      <w:r w:rsidR="009B1477">
        <w:rPr>
          <w:rFonts w:hint="eastAsia"/>
          <w:sz w:val="20"/>
        </w:rPr>
        <w:t xml:space="preserve">on </w:t>
      </w:r>
      <w:r w:rsidR="000A1C97">
        <w:rPr>
          <w:rFonts w:hint="eastAsia"/>
          <w:sz w:val="20"/>
        </w:rPr>
        <w:t xml:space="preserve">the requirement for </w:t>
      </w:r>
      <w:proofErr w:type="spellStart"/>
      <w:r w:rsidR="000A1C97">
        <w:rPr>
          <w:rFonts w:hint="eastAsia"/>
          <w:sz w:val="20"/>
        </w:rPr>
        <w:t>async</w:t>
      </w:r>
      <w:proofErr w:type="spellEnd"/>
      <w:r w:rsidR="000A1C97">
        <w:rPr>
          <w:rFonts w:hint="eastAsia"/>
          <w:sz w:val="20"/>
        </w:rPr>
        <w:t xml:space="preserve"> cases.</w:t>
      </w:r>
    </w:p>
    <w:p w:rsidR="000A1C97" w:rsidRPr="000A1C97" w:rsidRDefault="000A1C97" w:rsidP="00831F92">
      <w:pPr>
        <w:spacing w:before="0" w:after="120"/>
        <w:jc w:val="left"/>
        <w:rPr>
          <w:b/>
          <w:sz w:val="20"/>
        </w:rPr>
      </w:pPr>
      <w:r w:rsidRPr="000A1C97">
        <w:rPr>
          <w:rFonts w:hint="eastAsia"/>
          <w:b/>
          <w:sz w:val="20"/>
        </w:rPr>
        <w:t xml:space="preserve">Proposal 6: </w:t>
      </w:r>
      <w:r w:rsidR="00063FE2" w:rsidRPr="000A1C97">
        <w:rPr>
          <w:rFonts w:hint="eastAsia"/>
          <w:b/>
          <w:sz w:val="20"/>
        </w:rPr>
        <w:t>Defin</w:t>
      </w:r>
      <w:r w:rsidR="00063FE2">
        <w:rPr>
          <w:rFonts w:hint="eastAsia"/>
          <w:b/>
          <w:sz w:val="20"/>
        </w:rPr>
        <w:t>e</w:t>
      </w:r>
      <w:r w:rsidR="00063FE2" w:rsidRPr="000A1C97">
        <w:rPr>
          <w:rFonts w:hint="eastAsia"/>
          <w:b/>
          <w:sz w:val="20"/>
        </w:rPr>
        <w:t xml:space="preserve"> </w:t>
      </w:r>
      <w:r w:rsidRPr="000A1C97">
        <w:rPr>
          <w:rFonts w:hint="eastAsia"/>
          <w:b/>
          <w:sz w:val="20"/>
        </w:rPr>
        <w:t xml:space="preserve">different requirements between sync and </w:t>
      </w:r>
      <w:proofErr w:type="spellStart"/>
      <w:r w:rsidRPr="000A1C97">
        <w:rPr>
          <w:rFonts w:hint="eastAsia"/>
          <w:b/>
          <w:sz w:val="20"/>
        </w:rPr>
        <w:t>async</w:t>
      </w:r>
      <w:proofErr w:type="spellEnd"/>
      <w:r w:rsidRPr="000A1C97">
        <w:rPr>
          <w:rFonts w:hint="eastAsia"/>
          <w:b/>
          <w:sz w:val="20"/>
        </w:rPr>
        <w:t xml:space="preserve"> cases. The number of interrupted slots </w:t>
      </w:r>
      <w:r w:rsidR="00E85B1A">
        <w:rPr>
          <w:rFonts w:hint="eastAsia"/>
          <w:b/>
          <w:sz w:val="20"/>
        </w:rPr>
        <w:t xml:space="preserve">for sync cases </w:t>
      </w:r>
      <w:r w:rsidRPr="000A1C97">
        <w:rPr>
          <w:rFonts w:hint="eastAsia"/>
          <w:b/>
          <w:sz w:val="20"/>
        </w:rPr>
        <w:t>will be subtract</w:t>
      </w:r>
      <w:r w:rsidR="000354ED">
        <w:rPr>
          <w:rFonts w:hint="eastAsia"/>
          <w:b/>
          <w:sz w:val="20"/>
        </w:rPr>
        <w:t>ed</w:t>
      </w:r>
      <w:r w:rsidRPr="000A1C97">
        <w:rPr>
          <w:rFonts w:hint="eastAsia"/>
          <w:b/>
          <w:sz w:val="20"/>
        </w:rPr>
        <w:t xml:space="preserve"> 1 based </w:t>
      </w:r>
      <w:r w:rsidR="006B3F03">
        <w:rPr>
          <w:rFonts w:hint="eastAsia"/>
          <w:b/>
          <w:sz w:val="20"/>
        </w:rPr>
        <w:t xml:space="preserve">on </w:t>
      </w:r>
      <w:r w:rsidRPr="000A1C97">
        <w:rPr>
          <w:rFonts w:hint="eastAsia"/>
          <w:b/>
          <w:sz w:val="20"/>
        </w:rPr>
        <w:t xml:space="preserve">the requirement for </w:t>
      </w:r>
      <w:proofErr w:type="spellStart"/>
      <w:r w:rsidRPr="000A1C97">
        <w:rPr>
          <w:rFonts w:hint="eastAsia"/>
          <w:b/>
          <w:sz w:val="20"/>
        </w:rPr>
        <w:t>async</w:t>
      </w:r>
      <w:proofErr w:type="spellEnd"/>
      <w:r w:rsidRPr="000A1C97">
        <w:rPr>
          <w:rFonts w:hint="eastAsia"/>
          <w:b/>
          <w:sz w:val="20"/>
        </w:rPr>
        <w:t xml:space="preserve"> cases.</w:t>
      </w:r>
    </w:p>
    <w:p w:rsidR="00831F92" w:rsidRPr="00B4630A" w:rsidRDefault="00831F92" w:rsidP="00831F92">
      <w:pPr>
        <w:spacing w:before="0" w:after="120"/>
        <w:jc w:val="left"/>
        <w:rPr>
          <w:sz w:val="20"/>
        </w:rPr>
      </w:pPr>
    </w:p>
    <w:p w:rsidR="00455430" w:rsidRPr="000A1C97" w:rsidRDefault="00455430" w:rsidP="000A1C97">
      <w:pPr>
        <w:tabs>
          <w:tab w:val="num" w:pos="720"/>
          <w:tab w:val="num" w:pos="1440"/>
        </w:tabs>
        <w:spacing w:before="0" w:after="120"/>
        <w:jc w:val="left"/>
        <w:rPr>
          <w:sz w:val="20"/>
        </w:rPr>
      </w:pPr>
      <w:r w:rsidRPr="00C16496">
        <w:rPr>
          <w:b/>
          <w:sz w:val="20"/>
        </w:rPr>
        <w:t>Issue 1-3-4:</w:t>
      </w:r>
      <w:r w:rsidRPr="000A1C97">
        <w:rPr>
          <w:sz w:val="20"/>
        </w:rPr>
        <w:t xml:space="preserve"> </w:t>
      </w:r>
      <w:proofErr w:type="spellStart"/>
      <w:r w:rsidRPr="000A1C97">
        <w:rPr>
          <w:i/>
          <w:sz w:val="20"/>
        </w:rPr>
        <w:t>txSwitchImpactToRx</w:t>
      </w:r>
      <w:proofErr w:type="spellEnd"/>
      <w:r w:rsidRPr="000A1C97">
        <w:rPr>
          <w:sz w:val="20"/>
        </w:rPr>
        <w:t xml:space="preserve"> for intra-band case</w:t>
      </w:r>
    </w:p>
    <w:p w:rsidR="000A1C97" w:rsidRDefault="000A1C97" w:rsidP="000A1C97">
      <w:pPr>
        <w:spacing w:before="0" w:after="120"/>
        <w:jc w:val="left"/>
        <w:rPr>
          <w:sz w:val="20"/>
        </w:rPr>
      </w:pPr>
      <w:r>
        <w:rPr>
          <w:sz w:val="20"/>
        </w:rPr>
        <w:t>I</w:t>
      </w:r>
      <w:r>
        <w:rPr>
          <w:rFonts w:hint="eastAsia"/>
          <w:sz w:val="20"/>
        </w:rPr>
        <w:t xml:space="preserve">t is FFS for the issue [1]. The antenna will </w:t>
      </w:r>
      <w:r w:rsidR="00B54F3A">
        <w:rPr>
          <w:rFonts w:hint="eastAsia"/>
          <w:sz w:val="20"/>
        </w:rPr>
        <w:t xml:space="preserve">be </w:t>
      </w:r>
      <w:r>
        <w:rPr>
          <w:rFonts w:hint="eastAsia"/>
          <w:sz w:val="20"/>
        </w:rPr>
        <w:t xml:space="preserve">used for </w:t>
      </w:r>
      <w:r w:rsidR="004F36E8">
        <w:rPr>
          <w:rFonts w:hint="eastAsia"/>
          <w:sz w:val="20"/>
        </w:rPr>
        <w:t xml:space="preserve">the whole </w:t>
      </w:r>
      <w:r>
        <w:rPr>
          <w:rFonts w:hint="eastAsia"/>
          <w:sz w:val="20"/>
        </w:rPr>
        <w:t xml:space="preserve">band generally, and the antenna port switching will impact other intra-band CA carrier regardless contiguous CA or non-contiguous CA case. </w:t>
      </w:r>
      <w:r>
        <w:rPr>
          <w:sz w:val="20"/>
        </w:rPr>
        <w:t>T</w:t>
      </w:r>
      <w:r>
        <w:rPr>
          <w:rFonts w:hint="eastAsia"/>
          <w:sz w:val="20"/>
        </w:rPr>
        <w:t>he option 1 in [1] should be adopted for this issue, i.e. n</w:t>
      </w:r>
      <w:r w:rsidRPr="00C16496">
        <w:rPr>
          <w:sz w:val="20"/>
        </w:rPr>
        <w:t xml:space="preserve">o need to have clarification for </w:t>
      </w:r>
      <w:proofErr w:type="spellStart"/>
      <w:r w:rsidRPr="00C16496">
        <w:rPr>
          <w:i/>
          <w:sz w:val="20"/>
        </w:rPr>
        <w:t>txSwitchImpactToRx</w:t>
      </w:r>
      <w:proofErr w:type="spellEnd"/>
      <w:r w:rsidRPr="00C16496">
        <w:rPr>
          <w:sz w:val="20"/>
        </w:rPr>
        <w:t xml:space="preserve"> with intra-band contiguous CA and intra-band non-contiguous CA case.</w:t>
      </w:r>
    </w:p>
    <w:p w:rsidR="000A1C97" w:rsidRPr="000A1C97" w:rsidRDefault="000A1C97" w:rsidP="000A1C97">
      <w:pPr>
        <w:spacing w:before="0" w:after="120"/>
        <w:jc w:val="left"/>
        <w:rPr>
          <w:b/>
          <w:sz w:val="20"/>
        </w:rPr>
      </w:pPr>
      <w:r w:rsidRPr="000A1C97">
        <w:rPr>
          <w:rFonts w:hint="eastAsia"/>
          <w:b/>
          <w:sz w:val="20"/>
        </w:rPr>
        <w:lastRenderedPageBreak/>
        <w:t xml:space="preserve">Proposal 7: </w:t>
      </w:r>
      <w:r w:rsidRPr="000A1C97">
        <w:rPr>
          <w:b/>
          <w:sz w:val="20"/>
        </w:rPr>
        <w:t xml:space="preserve">No need to have clarification for </w:t>
      </w:r>
      <w:proofErr w:type="spellStart"/>
      <w:r w:rsidRPr="000A1C97">
        <w:rPr>
          <w:b/>
          <w:i/>
          <w:sz w:val="20"/>
        </w:rPr>
        <w:t>txSwitchImpactToRx</w:t>
      </w:r>
      <w:proofErr w:type="spellEnd"/>
      <w:r w:rsidRPr="000A1C97">
        <w:rPr>
          <w:b/>
          <w:sz w:val="20"/>
        </w:rPr>
        <w:t xml:space="preserve"> with intra-band contiguous CA and intra-band non-contiguous CA case.</w:t>
      </w:r>
    </w:p>
    <w:p w:rsidR="00F50888" w:rsidRPr="00B4630A" w:rsidRDefault="00F50888" w:rsidP="0034017B">
      <w:pPr>
        <w:spacing w:before="0" w:after="120"/>
        <w:jc w:val="left"/>
        <w:rPr>
          <w:sz w:val="20"/>
        </w:rPr>
      </w:pPr>
    </w:p>
    <w:p w:rsidR="00455430" w:rsidRPr="00C16496" w:rsidRDefault="00455430" w:rsidP="00455430">
      <w:pPr>
        <w:pStyle w:val="afff"/>
        <w:snapToGrid w:val="0"/>
        <w:spacing w:before="120" w:after="120"/>
        <w:ind w:firstLineChars="0" w:firstLine="0"/>
        <w:rPr>
          <w:rFonts w:ascii="Arial" w:eastAsia="宋体" w:hAnsi="Arial" w:cs="Arial"/>
          <w:szCs w:val="21"/>
          <w:lang w:val="x-none"/>
        </w:rPr>
      </w:pPr>
      <w:r>
        <w:rPr>
          <w:rFonts w:ascii="Arial" w:eastAsia="宋体" w:hAnsi="Arial" w:cs="Arial" w:hint="eastAsia"/>
          <w:szCs w:val="21"/>
          <w:lang w:val="x-none"/>
        </w:rPr>
        <w:t>4</w:t>
      </w:r>
      <w:r>
        <w:rPr>
          <w:rFonts w:ascii="Arial" w:eastAsia="宋体" w:hAnsi="Arial" w:cs="Arial" w:hint="eastAsia"/>
          <w:szCs w:val="21"/>
          <w:lang w:val="x-none"/>
        </w:rPr>
        <w:t>、</w:t>
      </w:r>
      <w:r w:rsidRPr="00C16496">
        <w:rPr>
          <w:rFonts w:ascii="Arial" w:eastAsia="宋体" w:hAnsi="Arial" w:cs="Arial"/>
          <w:szCs w:val="21"/>
          <w:lang w:val="x-none"/>
        </w:rPr>
        <w:t>Interruption requirement design for SRS antenna port switching</w:t>
      </w:r>
    </w:p>
    <w:p w:rsidR="00455430" w:rsidRPr="0034017B" w:rsidRDefault="00455430" w:rsidP="0034017B">
      <w:pPr>
        <w:tabs>
          <w:tab w:val="num" w:pos="720"/>
          <w:tab w:val="num" w:pos="1440"/>
        </w:tabs>
        <w:spacing w:before="0" w:after="120"/>
        <w:jc w:val="left"/>
        <w:rPr>
          <w:sz w:val="20"/>
        </w:rPr>
      </w:pPr>
      <w:r w:rsidRPr="00C16496">
        <w:rPr>
          <w:b/>
          <w:sz w:val="20"/>
        </w:rPr>
        <w:t>Issue 1-4-1:</w:t>
      </w:r>
      <w:r w:rsidRPr="0034017B">
        <w:rPr>
          <w:sz w:val="20"/>
        </w:rPr>
        <w:t xml:space="preserve"> </w:t>
      </w:r>
      <w:r w:rsidRPr="0034017B">
        <w:rPr>
          <w:rFonts w:hint="eastAsia"/>
          <w:sz w:val="20"/>
        </w:rPr>
        <w:t>The</w:t>
      </w:r>
      <w:r w:rsidRPr="0034017B">
        <w:rPr>
          <w:sz w:val="20"/>
        </w:rPr>
        <w:t xml:space="preserve"> interruption requirement is defined based on slot level or symbol level</w:t>
      </w:r>
    </w:p>
    <w:p w:rsidR="0034017B" w:rsidRDefault="002B2845" w:rsidP="0034017B">
      <w:pPr>
        <w:spacing w:before="0" w:after="120"/>
        <w:jc w:val="left"/>
        <w:rPr>
          <w:sz w:val="20"/>
          <w:lang w:val="en-US"/>
        </w:rPr>
      </w:pPr>
      <w:r>
        <w:rPr>
          <w:sz w:val="20"/>
          <w:lang w:val="en-US"/>
        </w:rPr>
        <w:t>I</w:t>
      </w:r>
      <w:r>
        <w:rPr>
          <w:rFonts w:hint="eastAsia"/>
          <w:sz w:val="20"/>
          <w:lang w:val="en-US"/>
        </w:rPr>
        <w:t xml:space="preserve">t is FFS for the issue in [1]. </w:t>
      </w:r>
      <w:r w:rsidR="0034017B">
        <w:rPr>
          <w:sz w:val="20"/>
          <w:lang w:val="en-US"/>
        </w:rPr>
        <w:t>T</w:t>
      </w:r>
      <w:r w:rsidR="0034017B">
        <w:rPr>
          <w:rFonts w:hint="eastAsia"/>
          <w:sz w:val="20"/>
          <w:lang w:val="en-US"/>
        </w:rPr>
        <w:t>he interruption requirements can be defined based on slot level.</w:t>
      </w:r>
      <w:r>
        <w:rPr>
          <w:rFonts w:hint="eastAsia"/>
          <w:sz w:val="20"/>
          <w:lang w:val="en-US"/>
        </w:rPr>
        <w:t xml:space="preserve"> UL frame boundary between anchor and victim cells should not be differential and </w:t>
      </w:r>
      <w:r w:rsidR="00844F53">
        <w:rPr>
          <w:rFonts w:hint="eastAsia"/>
          <w:sz w:val="20"/>
          <w:lang w:val="en-US"/>
        </w:rPr>
        <w:t xml:space="preserve">no need to define </w:t>
      </w:r>
      <w:r>
        <w:rPr>
          <w:rFonts w:hint="eastAsia"/>
          <w:sz w:val="20"/>
          <w:lang w:val="en-US"/>
        </w:rPr>
        <w:t>requirements.</w:t>
      </w:r>
    </w:p>
    <w:p w:rsidR="0034017B" w:rsidRPr="00C47F86" w:rsidRDefault="0034017B" w:rsidP="0034017B">
      <w:pPr>
        <w:spacing w:before="0" w:after="120"/>
        <w:jc w:val="left"/>
        <w:rPr>
          <w:b/>
          <w:sz w:val="20"/>
        </w:rPr>
      </w:pPr>
      <w:r w:rsidRPr="00C47F86">
        <w:rPr>
          <w:rFonts w:hint="eastAsia"/>
          <w:b/>
          <w:sz w:val="20"/>
        </w:rPr>
        <w:t xml:space="preserve">Proposal </w:t>
      </w:r>
      <w:r w:rsidR="002B2845">
        <w:rPr>
          <w:rFonts w:hint="eastAsia"/>
          <w:b/>
          <w:sz w:val="20"/>
        </w:rPr>
        <w:t>8</w:t>
      </w:r>
      <w:r w:rsidRPr="00C47F86">
        <w:rPr>
          <w:rFonts w:hint="eastAsia"/>
          <w:b/>
          <w:sz w:val="20"/>
        </w:rPr>
        <w:t xml:space="preserve">: </w:t>
      </w:r>
      <w:r w:rsidRPr="008C2D73">
        <w:rPr>
          <w:b/>
          <w:sz w:val="20"/>
        </w:rPr>
        <w:t xml:space="preserve">The interruption requirements </w:t>
      </w:r>
      <w:r>
        <w:rPr>
          <w:rFonts w:hint="eastAsia"/>
          <w:b/>
          <w:sz w:val="20"/>
        </w:rPr>
        <w:t>will</w:t>
      </w:r>
      <w:r w:rsidRPr="008C2D73">
        <w:rPr>
          <w:b/>
          <w:sz w:val="20"/>
        </w:rPr>
        <w:t xml:space="preserve"> be defined based on slot level.</w:t>
      </w:r>
    </w:p>
    <w:p w:rsidR="0034017B" w:rsidRPr="0034017B" w:rsidRDefault="0034017B" w:rsidP="0034017B">
      <w:pPr>
        <w:spacing w:before="0" w:after="120"/>
        <w:jc w:val="left"/>
        <w:rPr>
          <w:sz w:val="20"/>
        </w:rPr>
      </w:pPr>
    </w:p>
    <w:p w:rsidR="00455430" w:rsidRPr="002B2845" w:rsidRDefault="00455430" w:rsidP="002B2845">
      <w:pPr>
        <w:tabs>
          <w:tab w:val="num" w:pos="720"/>
          <w:tab w:val="num" w:pos="1440"/>
        </w:tabs>
        <w:spacing w:before="0" w:after="120"/>
        <w:jc w:val="left"/>
        <w:rPr>
          <w:sz w:val="20"/>
        </w:rPr>
      </w:pPr>
      <w:r w:rsidRPr="00C16496">
        <w:rPr>
          <w:b/>
          <w:sz w:val="20"/>
        </w:rPr>
        <w:t>Issue 1-4-2:</w:t>
      </w:r>
      <w:r w:rsidRPr="002B2845">
        <w:rPr>
          <w:sz w:val="20"/>
        </w:rPr>
        <w:t xml:space="preserve"> </w:t>
      </w:r>
      <w:r w:rsidRPr="002B2845">
        <w:rPr>
          <w:rFonts w:hint="eastAsia"/>
          <w:sz w:val="20"/>
        </w:rPr>
        <w:t>The</w:t>
      </w:r>
      <w:r w:rsidRPr="002B2845">
        <w:rPr>
          <w:sz w:val="20"/>
        </w:rPr>
        <w:t xml:space="preserve"> components within interruption time of SRS antenna port switching in FR1</w:t>
      </w:r>
    </w:p>
    <w:p w:rsidR="005C1DEF" w:rsidRDefault="002B2845" w:rsidP="002B2845">
      <w:pPr>
        <w:spacing w:before="0" w:after="120"/>
        <w:jc w:val="left"/>
        <w:rPr>
          <w:sz w:val="20"/>
        </w:rPr>
      </w:pPr>
      <w:r>
        <w:rPr>
          <w:sz w:val="20"/>
          <w:lang w:val="en-US"/>
        </w:rPr>
        <w:t>I</w:t>
      </w:r>
      <w:r>
        <w:rPr>
          <w:rFonts w:hint="eastAsia"/>
          <w:sz w:val="20"/>
          <w:lang w:val="en-US"/>
        </w:rPr>
        <w:t xml:space="preserve">t is </w:t>
      </w:r>
      <w:r w:rsidR="00455430" w:rsidRPr="002B2845">
        <w:rPr>
          <w:sz w:val="20"/>
          <w:lang w:val="en-US"/>
        </w:rPr>
        <w:t>FFS</w:t>
      </w:r>
      <w:r>
        <w:rPr>
          <w:rFonts w:hint="eastAsia"/>
          <w:sz w:val="20"/>
          <w:lang w:val="en-US"/>
        </w:rPr>
        <w:t xml:space="preserve"> for the issue in [1], and having 5 options. </w:t>
      </w:r>
      <w:r w:rsidR="00FB0158">
        <w:rPr>
          <w:rFonts w:hint="eastAsia"/>
          <w:sz w:val="20"/>
          <w:lang w:val="en-US"/>
        </w:rPr>
        <w:t>The option 1 is that</w:t>
      </w:r>
      <w:r w:rsidR="00570AD1">
        <w:rPr>
          <w:rFonts w:hint="eastAsia"/>
          <w:sz w:val="20"/>
          <w:lang w:val="en-US"/>
        </w:rPr>
        <w:t xml:space="preserve"> t</w:t>
      </w:r>
      <w:r w:rsidR="005C1DEF" w:rsidRPr="001A4443">
        <w:rPr>
          <w:sz w:val="20"/>
        </w:rPr>
        <w:t>he composites of interruption requirement for SRS antenna port switching in FR1</w:t>
      </w:r>
      <w:r w:rsidR="005C1DEF">
        <w:rPr>
          <w:rFonts w:hint="eastAsia"/>
          <w:sz w:val="20"/>
        </w:rPr>
        <w:t xml:space="preserve"> can be assumed</w:t>
      </w:r>
      <w:r w:rsidR="005C1DEF" w:rsidRPr="001A4443">
        <w:rPr>
          <w:sz w:val="20"/>
        </w:rPr>
        <w:t xml:space="preserve"> includ</w:t>
      </w:r>
      <w:r w:rsidR="005C1DEF">
        <w:rPr>
          <w:rFonts w:hint="eastAsia"/>
          <w:sz w:val="20"/>
        </w:rPr>
        <w:t>ing 6 SRS symbols and a</w:t>
      </w:r>
      <w:r w:rsidR="005C1DEF" w:rsidRPr="001A4443">
        <w:rPr>
          <w:sz w:val="20"/>
        </w:rPr>
        <w:t>ntenna switching time before and after SRS transmission occasion (2*15</w:t>
      </w:r>
      <w:r w:rsidR="00FB0158">
        <w:rPr>
          <w:sz w:val="20"/>
        </w:rPr>
        <w:t>µ</w:t>
      </w:r>
      <w:r w:rsidR="005C1DEF" w:rsidRPr="001A4443">
        <w:rPr>
          <w:sz w:val="20"/>
        </w:rPr>
        <w:t>s).</w:t>
      </w:r>
    </w:p>
    <w:p w:rsidR="00FB0158" w:rsidRDefault="00570AD1" w:rsidP="002B2845">
      <w:pPr>
        <w:spacing w:before="0" w:after="120"/>
        <w:jc w:val="left"/>
        <w:rPr>
          <w:sz w:val="20"/>
        </w:rPr>
      </w:pPr>
      <w:r>
        <w:rPr>
          <w:sz w:val="20"/>
        </w:rPr>
        <w:t>O</w:t>
      </w:r>
      <w:r>
        <w:rPr>
          <w:rFonts w:hint="eastAsia"/>
          <w:sz w:val="20"/>
        </w:rPr>
        <w:t xml:space="preserve">ption 2 is similar with option 1, but only clear defining requirements for limit set of SRS configuration. 6 SRS symbols should be a typical configuration. </w:t>
      </w:r>
      <w:r>
        <w:rPr>
          <w:sz w:val="20"/>
        </w:rPr>
        <w:t>I</w:t>
      </w:r>
      <w:r>
        <w:rPr>
          <w:rFonts w:hint="eastAsia"/>
          <w:sz w:val="20"/>
        </w:rPr>
        <w:t>t can be mixed together with option 1.</w:t>
      </w:r>
      <w:r w:rsidR="00FB0158">
        <w:rPr>
          <w:rFonts w:hint="eastAsia"/>
          <w:sz w:val="20"/>
        </w:rPr>
        <w:t xml:space="preserve"> </w:t>
      </w:r>
      <w:r>
        <w:rPr>
          <w:sz w:val="20"/>
        </w:rPr>
        <w:t>O</w:t>
      </w:r>
      <w:r>
        <w:rPr>
          <w:rFonts w:hint="eastAsia"/>
          <w:sz w:val="20"/>
        </w:rPr>
        <w:t xml:space="preserve">ption 3 </w:t>
      </w:r>
      <w:r w:rsidR="00616C97">
        <w:rPr>
          <w:rFonts w:hint="eastAsia"/>
          <w:sz w:val="20"/>
        </w:rPr>
        <w:t xml:space="preserve">considers that </w:t>
      </w:r>
      <w:r>
        <w:rPr>
          <w:rFonts w:hint="eastAsia"/>
          <w:sz w:val="20"/>
        </w:rPr>
        <w:t xml:space="preserve">SRS </w:t>
      </w:r>
      <w:r w:rsidR="00F905B4">
        <w:rPr>
          <w:rFonts w:hint="eastAsia"/>
          <w:sz w:val="20"/>
        </w:rPr>
        <w:t xml:space="preserve">transmission </w:t>
      </w:r>
      <w:r>
        <w:rPr>
          <w:rFonts w:hint="eastAsia"/>
          <w:sz w:val="20"/>
        </w:rPr>
        <w:t>can</w:t>
      </w:r>
      <w:r>
        <w:rPr>
          <w:sz w:val="20"/>
        </w:rPr>
        <w:t>’</w:t>
      </w:r>
      <w:r>
        <w:rPr>
          <w:rFonts w:hint="eastAsia"/>
          <w:sz w:val="20"/>
        </w:rPr>
        <w:t xml:space="preserve">t impact </w:t>
      </w:r>
      <w:r w:rsidR="00E801B9">
        <w:rPr>
          <w:rFonts w:hint="eastAsia"/>
          <w:sz w:val="20"/>
        </w:rPr>
        <w:t xml:space="preserve">downlink slot </w:t>
      </w:r>
      <w:r w:rsidR="00E801B9">
        <w:rPr>
          <w:sz w:val="20"/>
        </w:rPr>
        <w:t>immediat</w:t>
      </w:r>
      <w:r w:rsidR="00E801B9">
        <w:rPr>
          <w:rFonts w:hint="eastAsia"/>
          <w:sz w:val="20"/>
        </w:rPr>
        <w:t xml:space="preserve">ely after SRS due to timing advance and </w:t>
      </w:r>
      <w:proofErr w:type="spellStart"/>
      <w:r w:rsidR="00E801B9">
        <w:rPr>
          <w:rFonts w:hint="eastAsia"/>
          <w:sz w:val="20"/>
        </w:rPr>
        <w:t>Tx</w:t>
      </w:r>
      <w:proofErr w:type="spellEnd"/>
      <w:r w:rsidR="00E801B9">
        <w:rPr>
          <w:rFonts w:hint="eastAsia"/>
          <w:sz w:val="20"/>
        </w:rPr>
        <w:t xml:space="preserve">-Rx switching for TDD. </w:t>
      </w:r>
      <w:r w:rsidR="00E801B9">
        <w:rPr>
          <w:sz w:val="20"/>
        </w:rPr>
        <w:t>W</w:t>
      </w:r>
      <w:r w:rsidR="00E801B9">
        <w:rPr>
          <w:rFonts w:hint="eastAsia"/>
          <w:sz w:val="20"/>
        </w:rPr>
        <w:t xml:space="preserve">e think the requirements can be defined generally and not </w:t>
      </w:r>
      <w:r w:rsidR="00E801B9">
        <w:rPr>
          <w:sz w:val="20"/>
        </w:rPr>
        <w:t>necessary</w:t>
      </w:r>
      <w:r w:rsidR="00E801B9">
        <w:rPr>
          <w:rFonts w:hint="eastAsia"/>
          <w:sz w:val="20"/>
        </w:rPr>
        <w:t xml:space="preserve"> </w:t>
      </w:r>
      <w:r w:rsidR="00F905B4">
        <w:rPr>
          <w:rFonts w:hint="eastAsia"/>
          <w:sz w:val="20"/>
        </w:rPr>
        <w:t xml:space="preserve">to differentiate </w:t>
      </w:r>
      <w:r w:rsidR="00E801B9">
        <w:rPr>
          <w:rFonts w:hint="eastAsia"/>
          <w:sz w:val="20"/>
        </w:rPr>
        <w:t>detail</w:t>
      </w:r>
      <w:r w:rsidR="00B56360">
        <w:rPr>
          <w:rFonts w:hint="eastAsia"/>
          <w:sz w:val="20"/>
        </w:rPr>
        <w:t>s</w:t>
      </w:r>
      <w:r w:rsidR="00E801B9">
        <w:rPr>
          <w:rFonts w:hint="eastAsia"/>
          <w:sz w:val="20"/>
        </w:rPr>
        <w:t xml:space="preserve"> for every case.</w:t>
      </w:r>
      <w:r w:rsidR="00FB0158">
        <w:rPr>
          <w:rFonts w:hint="eastAsia"/>
          <w:sz w:val="20"/>
        </w:rPr>
        <w:t xml:space="preserve"> </w:t>
      </w:r>
      <w:r w:rsidR="00E801B9">
        <w:rPr>
          <w:rFonts w:hint="eastAsia"/>
          <w:sz w:val="20"/>
        </w:rPr>
        <w:t xml:space="preserve">Option 4 </w:t>
      </w:r>
      <w:r w:rsidR="001739D4">
        <w:rPr>
          <w:rFonts w:hint="eastAsia"/>
          <w:sz w:val="20"/>
        </w:rPr>
        <w:t xml:space="preserve">considers </w:t>
      </w:r>
      <w:r w:rsidR="009F38F7">
        <w:rPr>
          <w:rFonts w:hint="eastAsia"/>
          <w:sz w:val="20"/>
        </w:rPr>
        <w:t xml:space="preserve">that </w:t>
      </w:r>
      <w:r w:rsidR="00E801B9">
        <w:rPr>
          <w:rFonts w:hint="eastAsia"/>
          <w:sz w:val="20"/>
        </w:rPr>
        <w:t>t</w:t>
      </w:r>
      <w:r w:rsidR="00E801B9" w:rsidRPr="001A4443">
        <w:rPr>
          <w:sz w:val="20"/>
        </w:rPr>
        <w:t>he position of the transient period needs to be clarified before defining the interruption and/or the scheduling restriction in RRM spec.</w:t>
      </w:r>
      <w:r w:rsidR="00E801B9">
        <w:rPr>
          <w:rFonts w:hint="eastAsia"/>
          <w:sz w:val="20"/>
        </w:rPr>
        <w:t xml:space="preserve"> </w:t>
      </w:r>
      <w:r w:rsidR="00262068">
        <w:rPr>
          <w:rFonts w:hint="eastAsia"/>
          <w:sz w:val="20"/>
        </w:rPr>
        <w:t xml:space="preserve">But </w:t>
      </w:r>
      <w:r w:rsidR="00E801B9">
        <w:rPr>
          <w:rFonts w:hint="eastAsia"/>
          <w:sz w:val="20"/>
        </w:rPr>
        <w:t xml:space="preserve">we think the position of the transient period for antenna port switching is defined in TS38.101-1. </w:t>
      </w:r>
      <w:r w:rsidR="00E801B9">
        <w:rPr>
          <w:sz w:val="20"/>
        </w:rPr>
        <w:t>I</w:t>
      </w:r>
      <w:r w:rsidR="00E801B9">
        <w:rPr>
          <w:rFonts w:hint="eastAsia"/>
          <w:sz w:val="20"/>
        </w:rPr>
        <w:t xml:space="preserve">t </w:t>
      </w:r>
      <w:r w:rsidR="00FB0158">
        <w:rPr>
          <w:rFonts w:hint="eastAsia"/>
          <w:sz w:val="20"/>
        </w:rPr>
        <w:t>doe</w:t>
      </w:r>
      <w:r w:rsidR="00E801B9">
        <w:rPr>
          <w:rFonts w:hint="eastAsia"/>
          <w:sz w:val="20"/>
        </w:rPr>
        <w:t>sn</w:t>
      </w:r>
      <w:r w:rsidR="00FB0158">
        <w:rPr>
          <w:sz w:val="20"/>
        </w:rPr>
        <w:t>’</w:t>
      </w:r>
      <w:r w:rsidR="00E801B9">
        <w:rPr>
          <w:rFonts w:hint="eastAsia"/>
          <w:sz w:val="20"/>
        </w:rPr>
        <w:t xml:space="preserve">t </w:t>
      </w:r>
      <w:r w:rsidR="00FB0158">
        <w:rPr>
          <w:rFonts w:hint="eastAsia"/>
          <w:sz w:val="20"/>
        </w:rPr>
        <w:t xml:space="preserve">need clarifying in RRM spec. The option 5 is similar with option 1, but not clarifying using 6 SRS symbols and the transient period is </w:t>
      </w:r>
      <w:r w:rsidR="00FB0158" w:rsidRPr="001A4443">
        <w:rPr>
          <w:sz w:val="20"/>
        </w:rPr>
        <w:t>2*15</w:t>
      </w:r>
      <w:r w:rsidR="00FB0158">
        <w:rPr>
          <w:sz w:val="20"/>
        </w:rPr>
        <w:t>µ</w:t>
      </w:r>
      <w:r w:rsidR="00FB0158" w:rsidRPr="001A4443">
        <w:rPr>
          <w:sz w:val="20"/>
        </w:rPr>
        <w:t>s</w:t>
      </w:r>
      <w:r w:rsidR="00FB0158">
        <w:rPr>
          <w:rFonts w:hint="eastAsia"/>
          <w:sz w:val="20"/>
        </w:rPr>
        <w:t xml:space="preserve">. </w:t>
      </w:r>
      <w:r w:rsidR="00FB0158">
        <w:rPr>
          <w:sz w:val="20"/>
          <w:lang w:val="en-US"/>
        </w:rPr>
        <w:t>W</w:t>
      </w:r>
      <w:r w:rsidR="00FB0158">
        <w:rPr>
          <w:rFonts w:hint="eastAsia"/>
          <w:sz w:val="20"/>
          <w:lang w:val="en-US"/>
        </w:rPr>
        <w:t>e prefer option 1.</w:t>
      </w:r>
    </w:p>
    <w:p w:rsidR="00455430" w:rsidRPr="005C1DEF" w:rsidRDefault="005C1DEF" w:rsidP="002B2845">
      <w:pPr>
        <w:spacing w:before="0" w:after="120"/>
        <w:jc w:val="left"/>
        <w:rPr>
          <w:b/>
          <w:sz w:val="20"/>
          <w:lang w:val="en-US"/>
        </w:rPr>
      </w:pPr>
      <w:r w:rsidRPr="005C1DEF">
        <w:rPr>
          <w:rFonts w:hint="eastAsia"/>
          <w:b/>
          <w:sz w:val="20"/>
        </w:rPr>
        <w:t>Proposal 8</w:t>
      </w:r>
      <w:r w:rsidRPr="005C1DEF">
        <w:rPr>
          <w:b/>
          <w:sz w:val="20"/>
        </w:rPr>
        <w:t>:</w:t>
      </w:r>
      <w:r w:rsidRPr="005C1DEF">
        <w:rPr>
          <w:rFonts w:hint="eastAsia"/>
          <w:b/>
          <w:sz w:val="20"/>
        </w:rPr>
        <w:t xml:space="preserve"> T</w:t>
      </w:r>
      <w:r w:rsidRPr="005C1DEF">
        <w:rPr>
          <w:b/>
          <w:sz w:val="20"/>
        </w:rPr>
        <w:t>he composites of interruption requirement for SRS antenna port switching in FR1</w:t>
      </w:r>
      <w:r w:rsidRPr="005C1DEF">
        <w:rPr>
          <w:rFonts w:hint="eastAsia"/>
          <w:b/>
          <w:sz w:val="20"/>
        </w:rPr>
        <w:t xml:space="preserve"> can be assumed</w:t>
      </w:r>
      <w:r w:rsidRPr="005C1DEF">
        <w:rPr>
          <w:b/>
          <w:sz w:val="20"/>
        </w:rPr>
        <w:t xml:space="preserve"> includ</w:t>
      </w:r>
      <w:r w:rsidRPr="005C1DEF">
        <w:rPr>
          <w:rFonts w:hint="eastAsia"/>
          <w:b/>
          <w:sz w:val="20"/>
        </w:rPr>
        <w:t>ing 6 SRS symbols and a</w:t>
      </w:r>
      <w:r w:rsidRPr="005C1DEF">
        <w:rPr>
          <w:b/>
          <w:sz w:val="20"/>
        </w:rPr>
        <w:t>ntenna switching time before and after SRS transmission occasion (2*15us).</w:t>
      </w:r>
      <w:r w:rsidRPr="005C1DEF">
        <w:rPr>
          <w:b/>
          <w:sz w:val="20"/>
          <w:lang w:val="en-US"/>
        </w:rPr>
        <w:t xml:space="preserve"> </w:t>
      </w:r>
    </w:p>
    <w:p w:rsidR="00455430" w:rsidRPr="00FB0158" w:rsidRDefault="00455430" w:rsidP="00FB0158">
      <w:pPr>
        <w:spacing w:before="0" w:after="120"/>
        <w:jc w:val="left"/>
        <w:rPr>
          <w:sz w:val="20"/>
        </w:rPr>
      </w:pPr>
    </w:p>
    <w:p w:rsidR="00455430" w:rsidRPr="00FB0158" w:rsidRDefault="00455430" w:rsidP="00FB0158">
      <w:pPr>
        <w:tabs>
          <w:tab w:val="num" w:pos="720"/>
          <w:tab w:val="num" w:pos="1440"/>
        </w:tabs>
        <w:spacing w:before="0" w:after="120"/>
        <w:jc w:val="left"/>
        <w:rPr>
          <w:sz w:val="20"/>
        </w:rPr>
      </w:pPr>
      <w:r w:rsidRPr="00C16496">
        <w:rPr>
          <w:b/>
          <w:sz w:val="20"/>
        </w:rPr>
        <w:t>Issue 1-4-3:</w:t>
      </w:r>
      <w:r w:rsidRPr="00FB0158">
        <w:rPr>
          <w:sz w:val="20"/>
        </w:rPr>
        <w:t xml:space="preserve"> Interruption requirement proposals </w:t>
      </w:r>
    </w:p>
    <w:p w:rsidR="00392BEC" w:rsidRDefault="00FB0158" w:rsidP="001606B6">
      <w:pPr>
        <w:spacing w:before="0" w:after="120"/>
        <w:jc w:val="left"/>
        <w:rPr>
          <w:sz w:val="20"/>
        </w:rPr>
      </w:pPr>
      <w:r>
        <w:rPr>
          <w:sz w:val="20"/>
        </w:rPr>
        <w:t>I</w:t>
      </w:r>
      <w:r>
        <w:rPr>
          <w:rFonts w:hint="eastAsia"/>
          <w:sz w:val="20"/>
        </w:rPr>
        <w:t xml:space="preserve">t is </w:t>
      </w:r>
      <w:r w:rsidRPr="00C16496">
        <w:rPr>
          <w:sz w:val="20"/>
        </w:rPr>
        <w:t>FFS on the options in summary R4-2115395</w:t>
      </w:r>
      <w:r>
        <w:rPr>
          <w:rFonts w:hint="eastAsia"/>
          <w:sz w:val="20"/>
        </w:rPr>
        <w:t xml:space="preserve"> and u</w:t>
      </w:r>
      <w:r w:rsidRPr="00C16496">
        <w:rPr>
          <w:sz w:val="20"/>
        </w:rPr>
        <w:t>p to conclusions from other issues.</w:t>
      </w:r>
      <w:r>
        <w:rPr>
          <w:rFonts w:hint="eastAsia"/>
          <w:sz w:val="20"/>
        </w:rPr>
        <w:t xml:space="preserve"> </w:t>
      </w:r>
      <w:r w:rsidR="00D2645F">
        <w:rPr>
          <w:sz w:val="20"/>
        </w:rPr>
        <w:t>W</w:t>
      </w:r>
      <w:r w:rsidR="00D2645F">
        <w:rPr>
          <w:rFonts w:hint="eastAsia"/>
          <w:sz w:val="20"/>
        </w:rPr>
        <w:t xml:space="preserve">e </w:t>
      </w:r>
      <w:r w:rsidR="00CE0FB4">
        <w:rPr>
          <w:rFonts w:hint="eastAsia"/>
          <w:sz w:val="20"/>
        </w:rPr>
        <w:t>think the interruption requirements can be proposed as following</w:t>
      </w:r>
      <w:r w:rsidR="00625D76">
        <w:rPr>
          <w:rFonts w:hint="eastAsia"/>
          <w:sz w:val="20"/>
        </w:rPr>
        <w:t>.</w:t>
      </w:r>
    </w:p>
    <w:p w:rsidR="00FB0158" w:rsidRPr="00F57C0A" w:rsidRDefault="00FB0158" w:rsidP="00FB0158">
      <w:pPr>
        <w:spacing w:before="0" w:after="120"/>
        <w:jc w:val="left"/>
        <w:rPr>
          <w:b/>
          <w:sz w:val="20"/>
        </w:rPr>
      </w:pPr>
      <w:r w:rsidRPr="00F57C0A">
        <w:rPr>
          <w:rFonts w:hint="eastAsia"/>
          <w:b/>
          <w:sz w:val="20"/>
        </w:rPr>
        <w:t xml:space="preserve">Proposal </w:t>
      </w:r>
      <w:r w:rsidR="00014B82">
        <w:rPr>
          <w:rFonts w:hint="eastAsia"/>
          <w:b/>
          <w:sz w:val="20"/>
        </w:rPr>
        <w:t>9</w:t>
      </w:r>
      <w:r w:rsidRPr="00F57C0A">
        <w:rPr>
          <w:rFonts w:hint="eastAsia"/>
          <w:b/>
          <w:sz w:val="20"/>
        </w:rPr>
        <w:t xml:space="preserve">: The interruption requirements </w:t>
      </w:r>
      <w:r>
        <w:rPr>
          <w:rFonts w:hint="eastAsia"/>
          <w:b/>
          <w:sz w:val="20"/>
        </w:rPr>
        <w:t>are proposed to be defined as following:</w:t>
      </w:r>
    </w:p>
    <w:p w:rsidR="00FB0158" w:rsidRDefault="00FB0158" w:rsidP="00FB0158">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Interruption (slot number) requirement for </w:t>
      </w:r>
      <w:r>
        <w:rPr>
          <w:sz w:val="20"/>
        </w:rPr>
        <w:t>Synchronized</w:t>
      </w:r>
      <w:r>
        <w:rPr>
          <w:rFonts w:hint="eastAsia"/>
          <w:sz w:val="20"/>
        </w:rPr>
        <w:t xml:space="preserve"> network</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3433"/>
        <w:gridCol w:w="1260"/>
        <w:gridCol w:w="3109"/>
      </w:tblGrid>
      <w:tr w:rsidR="0017520F" w:rsidTr="0017520F">
        <w:trPr>
          <w:jc w:val="center"/>
        </w:trPr>
        <w:tc>
          <w:tcPr>
            <w:tcW w:w="0" w:type="auto"/>
            <w:vMerge w:val="restart"/>
            <w:vAlign w:val="center"/>
          </w:tcPr>
          <w:p w:rsidR="0017520F" w:rsidRPr="00E96258" w:rsidRDefault="0017520F" w:rsidP="00D2645F">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r>
              <w:rPr>
                <w:rFonts w:eastAsiaTheme="minorEastAsia" w:hint="eastAsia"/>
                <w:b/>
                <w:sz w:val="18"/>
                <w:szCs w:val="20"/>
              </w:rPr>
              <w:t xml:space="preserve"> (kHz)</w:t>
            </w:r>
          </w:p>
        </w:tc>
        <w:tc>
          <w:tcPr>
            <w:tcW w:w="0" w:type="auto"/>
            <w:gridSpan w:val="2"/>
            <w:vAlign w:val="center"/>
          </w:tcPr>
          <w:p w:rsidR="0017520F" w:rsidRPr="00E96258" w:rsidRDefault="0017520F" w:rsidP="0017520F">
            <w:pPr>
              <w:snapToGrid w:val="0"/>
              <w:spacing w:before="0" w:after="0"/>
              <w:jc w:val="center"/>
              <w:rPr>
                <w:rFonts w:eastAsiaTheme="minorEastAsia"/>
                <w:b/>
                <w:sz w:val="18"/>
                <w:szCs w:val="20"/>
              </w:rPr>
            </w:pPr>
            <w:r w:rsidRPr="00E96258">
              <w:rPr>
                <w:rFonts w:eastAsiaTheme="minorEastAsia" w:hint="eastAsia"/>
                <w:b/>
                <w:sz w:val="18"/>
                <w:szCs w:val="20"/>
              </w:rPr>
              <w:t>Aggressor cell SCS</w:t>
            </w:r>
          </w:p>
        </w:tc>
      </w:tr>
      <w:tr w:rsidR="0017520F" w:rsidTr="0017520F">
        <w:trPr>
          <w:jc w:val="center"/>
        </w:trPr>
        <w:tc>
          <w:tcPr>
            <w:tcW w:w="0" w:type="auto"/>
            <w:vMerge/>
            <w:vAlign w:val="center"/>
          </w:tcPr>
          <w:p w:rsidR="0017520F" w:rsidRPr="00E96258" w:rsidRDefault="0017520F" w:rsidP="00D2645F">
            <w:pPr>
              <w:snapToGrid w:val="0"/>
              <w:spacing w:before="0" w:after="0"/>
              <w:jc w:val="center"/>
              <w:rPr>
                <w:rFonts w:eastAsiaTheme="minorEastAsia"/>
                <w:b/>
                <w:sz w:val="18"/>
                <w:szCs w:val="20"/>
              </w:rPr>
            </w:pPr>
          </w:p>
        </w:tc>
        <w:tc>
          <w:tcPr>
            <w:tcW w:w="0" w:type="auto"/>
            <w:vAlign w:val="center"/>
          </w:tcPr>
          <w:p w:rsidR="0017520F" w:rsidRPr="00E96258" w:rsidRDefault="0017520F" w:rsidP="005C3562">
            <w:pPr>
              <w:snapToGrid w:val="0"/>
              <w:spacing w:before="0" w:after="0"/>
              <w:jc w:val="center"/>
              <w:rPr>
                <w:rFonts w:eastAsiaTheme="minorEastAsia"/>
                <w:b/>
                <w:sz w:val="18"/>
                <w:szCs w:val="20"/>
              </w:rPr>
            </w:pPr>
            <w:r w:rsidRPr="00E96258">
              <w:rPr>
                <w:rFonts w:eastAsiaTheme="minorEastAsia" w:hint="eastAsia"/>
                <w:b/>
                <w:sz w:val="18"/>
                <w:szCs w:val="20"/>
              </w:rPr>
              <w:t>15</w:t>
            </w:r>
            <w:r>
              <w:rPr>
                <w:rFonts w:eastAsiaTheme="minorEastAsia" w:hint="eastAsia"/>
                <w:b/>
                <w:sz w:val="18"/>
                <w:szCs w:val="20"/>
              </w:rPr>
              <w:t xml:space="preserve"> kHz</w:t>
            </w:r>
          </w:p>
        </w:tc>
        <w:tc>
          <w:tcPr>
            <w:tcW w:w="0" w:type="auto"/>
            <w:vAlign w:val="center"/>
          </w:tcPr>
          <w:p w:rsidR="0017520F" w:rsidRPr="00E96258" w:rsidRDefault="0017520F" w:rsidP="005C3562">
            <w:pPr>
              <w:snapToGrid w:val="0"/>
              <w:spacing w:before="0" w:after="0"/>
              <w:jc w:val="center"/>
              <w:rPr>
                <w:b/>
                <w:sz w:val="18"/>
                <w:szCs w:val="20"/>
              </w:rPr>
            </w:pPr>
            <w:r w:rsidRPr="00E96258">
              <w:rPr>
                <w:rFonts w:eastAsiaTheme="minorEastAsia" w:hint="eastAsia"/>
                <w:b/>
                <w:sz w:val="18"/>
                <w:szCs w:val="20"/>
              </w:rPr>
              <w:t>30</w:t>
            </w:r>
            <w:r>
              <w:rPr>
                <w:rFonts w:eastAsiaTheme="minorEastAsia" w:hint="eastAsia"/>
                <w:b/>
                <w:sz w:val="18"/>
                <w:szCs w:val="20"/>
              </w:rPr>
              <w:t xml:space="preserve"> or 60 or 120 kHz</w:t>
            </w:r>
          </w:p>
        </w:tc>
      </w:tr>
      <w:tr w:rsidR="0017520F" w:rsidTr="0017520F">
        <w:trPr>
          <w:jc w:val="center"/>
        </w:trPr>
        <w:tc>
          <w:tcPr>
            <w:tcW w:w="0" w:type="auto"/>
            <w:vAlign w:val="center"/>
          </w:tcPr>
          <w:p w:rsidR="0017520F" w:rsidRPr="00E96258" w:rsidRDefault="0017520F" w:rsidP="005C3562">
            <w:pPr>
              <w:snapToGrid w:val="0"/>
              <w:spacing w:before="0" w:after="0"/>
              <w:jc w:val="center"/>
              <w:rPr>
                <w:rFonts w:eastAsiaTheme="minorEastAsia"/>
                <w:sz w:val="18"/>
                <w:szCs w:val="20"/>
              </w:rPr>
            </w:pPr>
            <w:r w:rsidRPr="00E96258">
              <w:rPr>
                <w:rFonts w:eastAsiaTheme="minorEastAsia" w:hint="eastAsia"/>
                <w:sz w:val="18"/>
                <w:szCs w:val="20"/>
              </w:rPr>
              <w:t>15</w:t>
            </w:r>
            <w:r>
              <w:rPr>
                <w:rFonts w:eastAsiaTheme="minorEastAsia" w:hint="eastAsia"/>
                <w:sz w:val="18"/>
                <w:szCs w:val="20"/>
              </w:rPr>
              <w:t xml:space="preserve"> or 30</w:t>
            </w:r>
          </w:p>
        </w:tc>
        <w:tc>
          <w:tcPr>
            <w:tcW w:w="0" w:type="auto"/>
            <w:vAlign w:val="center"/>
          </w:tcPr>
          <w:p w:rsidR="0017520F" w:rsidRPr="00E96258" w:rsidRDefault="0017520F" w:rsidP="00D2645F">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17520F" w:rsidRPr="00E96258" w:rsidRDefault="0017520F" w:rsidP="00D2645F">
            <w:pPr>
              <w:snapToGrid w:val="0"/>
              <w:spacing w:before="0" w:after="0"/>
              <w:jc w:val="center"/>
              <w:rPr>
                <w:sz w:val="18"/>
                <w:szCs w:val="20"/>
              </w:rPr>
            </w:pPr>
            <w:r w:rsidRPr="00E96258">
              <w:rPr>
                <w:rFonts w:eastAsiaTheme="minorEastAsia" w:hint="eastAsia"/>
                <w:sz w:val="18"/>
                <w:szCs w:val="20"/>
              </w:rPr>
              <w:t>1</w:t>
            </w:r>
          </w:p>
        </w:tc>
      </w:tr>
      <w:tr w:rsidR="0017520F" w:rsidTr="0017520F">
        <w:trPr>
          <w:jc w:val="center"/>
        </w:trPr>
        <w:tc>
          <w:tcPr>
            <w:tcW w:w="0" w:type="auto"/>
            <w:vAlign w:val="center"/>
          </w:tcPr>
          <w:p w:rsidR="0017520F" w:rsidRPr="00E96258" w:rsidRDefault="0017520F" w:rsidP="00D2645F">
            <w:pPr>
              <w:snapToGrid w:val="0"/>
              <w:spacing w:before="0" w:after="0"/>
              <w:jc w:val="center"/>
              <w:rPr>
                <w:rFonts w:eastAsiaTheme="minorEastAsia"/>
                <w:sz w:val="18"/>
                <w:szCs w:val="20"/>
              </w:rPr>
            </w:pPr>
            <w:r w:rsidRPr="00E96258">
              <w:rPr>
                <w:rFonts w:eastAsiaTheme="minorEastAsia" w:hint="eastAsia"/>
                <w:sz w:val="18"/>
                <w:szCs w:val="20"/>
              </w:rPr>
              <w:t>60</w:t>
            </w:r>
          </w:p>
        </w:tc>
        <w:tc>
          <w:tcPr>
            <w:tcW w:w="0" w:type="auto"/>
            <w:vAlign w:val="center"/>
          </w:tcPr>
          <w:p w:rsidR="0017520F" w:rsidRPr="00E96258" w:rsidRDefault="0017520F" w:rsidP="00D2645F">
            <w:pPr>
              <w:snapToGrid w:val="0"/>
              <w:spacing w:before="0" w:after="0"/>
              <w:jc w:val="center"/>
              <w:rPr>
                <w:sz w:val="18"/>
                <w:szCs w:val="20"/>
              </w:rPr>
            </w:pPr>
            <w:r w:rsidRPr="00CE0FB4">
              <w:rPr>
                <w:rFonts w:eastAsiaTheme="minorEastAsia" w:hint="eastAsia"/>
                <w:sz w:val="18"/>
                <w:szCs w:val="20"/>
              </w:rPr>
              <w:t>2</w:t>
            </w:r>
          </w:p>
        </w:tc>
        <w:tc>
          <w:tcPr>
            <w:tcW w:w="0" w:type="auto"/>
            <w:vAlign w:val="center"/>
          </w:tcPr>
          <w:p w:rsidR="0017520F" w:rsidRPr="00E96258" w:rsidRDefault="0017520F" w:rsidP="00D2645F">
            <w:pPr>
              <w:snapToGrid w:val="0"/>
              <w:spacing w:before="0" w:after="0"/>
              <w:jc w:val="center"/>
              <w:rPr>
                <w:sz w:val="18"/>
                <w:szCs w:val="20"/>
              </w:rPr>
            </w:pPr>
            <w:r w:rsidRPr="00E96258">
              <w:rPr>
                <w:rFonts w:eastAsiaTheme="minorEastAsia" w:hint="eastAsia"/>
                <w:sz w:val="18"/>
                <w:szCs w:val="20"/>
              </w:rPr>
              <w:t>1</w:t>
            </w:r>
          </w:p>
        </w:tc>
      </w:tr>
      <w:tr w:rsidR="0017520F" w:rsidTr="0017520F">
        <w:trPr>
          <w:jc w:val="center"/>
        </w:trPr>
        <w:tc>
          <w:tcPr>
            <w:tcW w:w="0" w:type="auto"/>
            <w:vAlign w:val="center"/>
          </w:tcPr>
          <w:p w:rsidR="0017520F" w:rsidRPr="00E96258" w:rsidRDefault="0017520F" w:rsidP="000B76C9">
            <w:pPr>
              <w:snapToGrid w:val="0"/>
              <w:spacing w:before="0" w:after="0"/>
              <w:jc w:val="center"/>
              <w:rPr>
                <w:rFonts w:eastAsiaTheme="minorEastAsia"/>
                <w:sz w:val="18"/>
                <w:szCs w:val="20"/>
              </w:rPr>
            </w:pPr>
            <w:r>
              <w:rPr>
                <w:rFonts w:eastAsiaTheme="minorEastAsia" w:hint="eastAsia"/>
                <w:sz w:val="18"/>
                <w:szCs w:val="20"/>
              </w:rPr>
              <w:t>120</w:t>
            </w:r>
          </w:p>
        </w:tc>
        <w:tc>
          <w:tcPr>
            <w:tcW w:w="0" w:type="auto"/>
            <w:vAlign w:val="center"/>
          </w:tcPr>
          <w:p w:rsidR="0017520F" w:rsidRPr="00CE0FB4" w:rsidRDefault="0017520F" w:rsidP="0017520F">
            <w:pPr>
              <w:snapToGrid w:val="0"/>
              <w:spacing w:before="0" w:after="0"/>
              <w:jc w:val="center"/>
              <w:rPr>
                <w:rFonts w:eastAsiaTheme="minorEastAsia"/>
                <w:sz w:val="18"/>
                <w:szCs w:val="20"/>
              </w:rPr>
            </w:pPr>
            <w:r>
              <w:rPr>
                <w:rFonts w:eastAsiaTheme="minorEastAsia" w:hint="eastAsia"/>
                <w:sz w:val="18"/>
                <w:szCs w:val="20"/>
              </w:rPr>
              <w:t>3</w:t>
            </w:r>
          </w:p>
        </w:tc>
        <w:tc>
          <w:tcPr>
            <w:tcW w:w="0" w:type="auto"/>
            <w:vAlign w:val="center"/>
          </w:tcPr>
          <w:p w:rsidR="0017520F" w:rsidRPr="00E96258" w:rsidRDefault="0017520F" w:rsidP="00D2645F">
            <w:pPr>
              <w:snapToGrid w:val="0"/>
              <w:spacing w:before="0" w:after="0"/>
              <w:jc w:val="center"/>
              <w:rPr>
                <w:rFonts w:eastAsiaTheme="minorEastAsia"/>
                <w:sz w:val="18"/>
                <w:szCs w:val="20"/>
              </w:rPr>
            </w:pPr>
            <w:r>
              <w:rPr>
                <w:rFonts w:eastAsiaTheme="minorEastAsia" w:hint="eastAsia"/>
                <w:sz w:val="18"/>
                <w:szCs w:val="20"/>
              </w:rPr>
              <w:t>1</w:t>
            </w:r>
          </w:p>
        </w:tc>
      </w:tr>
    </w:tbl>
    <w:p w:rsidR="00FB0158" w:rsidRDefault="00FB0158" w:rsidP="00FB0158">
      <w:pPr>
        <w:spacing w:before="0" w:after="120"/>
        <w:jc w:val="center"/>
        <w:rPr>
          <w:sz w:val="20"/>
        </w:rPr>
      </w:pPr>
    </w:p>
    <w:p w:rsidR="00FB0158" w:rsidRDefault="00FB0158" w:rsidP="00FB0158">
      <w:pPr>
        <w:spacing w:before="0" w:after="60"/>
        <w:jc w:val="center"/>
        <w:rPr>
          <w:sz w:val="20"/>
        </w:rPr>
      </w:pPr>
      <w:proofErr w:type="gramStart"/>
      <w:r>
        <w:rPr>
          <w:sz w:val="20"/>
        </w:rPr>
        <w:t>T</w:t>
      </w:r>
      <w:r>
        <w:rPr>
          <w:rFonts w:hint="eastAsia"/>
          <w:sz w:val="20"/>
        </w:rPr>
        <w:t>able 2.</w:t>
      </w:r>
      <w:proofErr w:type="gramEnd"/>
      <w:r>
        <w:rPr>
          <w:rFonts w:hint="eastAsia"/>
          <w:sz w:val="20"/>
        </w:rPr>
        <w:t xml:space="preserve"> Interruption (slot number) requirement for </w:t>
      </w:r>
      <w:proofErr w:type="spellStart"/>
      <w:r>
        <w:rPr>
          <w:rFonts w:hint="eastAsia"/>
          <w:sz w:val="20"/>
        </w:rPr>
        <w:t>as</w:t>
      </w:r>
      <w:r>
        <w:rPr>
          <w:sz w:val="20"/>
        </w:rPr>
        <w:t>ynchronized</w:t>
      </w:r>
      <w:proofErr w:type="spellEnd"/>
      <w:r>
        <w:rPr>
          <w:rFonts w:hint="eastAsia"/>
          <w:sz w:val="20"/>
        </w:rPr>
        <w:t xml:space="preserve"> network</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3471"/>
        <w:gridCol w:w="1187"/>
        <w:gridCol w:w="3144"/>
      </w:tblGrid>
      <w:tr w:rsidR="0017520F" w:rsidTr="0017520F">
        <w:trPr>
          <w:jc w:val="center"/>
        </w:trPr>
        <w:tc>
          <w:tcPr>
            <w:tcW w:w="0" w:type="auto"/>
            <w:vMerge w:val="restart"/>
            <w:vAlign w:val="center"/>
          </w:tcPr>
          <w:p w:rsidR="0017520F" w:rsidRPr="00E96258" w:rsidRDefault="0017520F" w:rsidP="00D2645F">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r>
              <w:rPr>
                <w:rFonts w:eastAsiaTheme="minorEastAsia" w:hint="eastAsia"/>
                <w:b/>
                <w:sz w:val="18"/>
                <w:szCs w:val="20"/>
              </w:rPr>
              <w:t xml:space="preserve"> (kHz)</w:t>
            </w:r>
          </w:p>
        </w:tc>
        <w:tc>
          <w:tcPr>
            <w:tcW w:w="0" w:type="auto"/>
            <w:gridSpan w:val="2"/>
            <w:vAlign w:val="center"/>
          </w:tcPr>
          <w:p w:rsidR="0017520F" w:rsidRPr="00E96258" w:rsidRDefault="0017520F" w:rsidP="0017520F">
            <w:pPr>
              <w:snapToGrid w:val="0"/>
              <w:spacing w:before="0" w:after="0"/>
              <w:jc w:val="center"/>
              <w:rPr>
                <w:rFonts w:eastAsiaTheme="minorEastAsia"/>
                <w:b/>
                <w:sz w:val="18"/>
                <w:szCs w:val="20"/>
              </w:rPr>
            </w:pPr>
            <w:r w:rsidRPr="00E96258">
              <w:rPr>
                <w:rFonts w:eastAsiaTheme="minorEastAsia" w:hint="eastAsia"/>
                <w:b/>
                <w:sz w:val="18"/>
                <w:szCs w:val="20"/>
              </w:rPr>
              <w:t>Aggressor cell SCS</w:t>
            </w:r>
          </w:p>
        </w:tc>
      </w:tr>
      <w:tr w:rsidR="0017520F" w:rsidTr="0017520F">
        <w:trPr>
          <w:jc w:val="center"/>
        </w:trPr>
        <w:tc>
          <w:tcPr>
            <w:tcW w:w="0" w:type="auto"/>
            <w:vMerge/>
            <w:vAlign w:val="center"/>
          </w:tcPr>
          <w:p w:rsidR="0017520F" w:rsidRPr="00E96258" w:rsidRDefault="0017520F" w:rsidP="00D2645F">
            <w:pPr>
              <w:snapToGrid w:val="0"/>
              <w:spacing w:before="0" w:after="0"/>
              <w:jc w:val="center"/>
              <w:rPr>
                <w:rFonts w:eastAsiaTheme="minorEastAsia"/>
                <w:b/>
                <w:sz w:val="18"/>
                <w:szCs w:val="20"/>
              </w:rPr>
            </w:pPr>
          </w:p>
        </w:tc>
        <w:tc>
          <w:tcPr>
            <w:tcW w:w="0" w:type="auto"/>
            <w:vAlign w:val="center"/>
          </w:tcPr>
          <w:p w:rsidR="0017520F" w:rsidRPr="00E96258" w:rsidRDefault="0017520F" w:rsidP="00D2645F">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vAlign w:val="center"/>
          </w:tcPr>
          <w:p w:rsidR="0017520F" w:rsidRPr="00E96258" w:rsidRDefault="0017520F" w:rsidP="00D2645F">
            <w:pPr>
              <w:snapToGrid w:val="0"/>
              <w:spacing w:before="0" w:after="0"/>
              <w:jc w:val="center"/>
              <w:rPr>
                <w:b/>
                <w:sz w:val="18"/>
                <w:szCs w:val="20"/>
              </w:rPr>
            </w:pPr>
            <w:r w:rsidRPr="00E96258">
              <w:rPr>
                <w:rFonts w:eastAsiaTheme="minorEastAsia" w:hint="eastAsia"/>
                <w:b/>
                <w:sz w:val="18"/>
                <w:szCs w:val="20"/>
              </w:rPr>
              <w:t>30</w:t>
            </w:r>
            <w:r>
              <w:rPr>
                <w:rFonts w:eastAsiaTheme="minorEastAsia" w:hint="eastAsia"/>
                <w:b/>
                <w:sz w:val="18"/>
                <w:szCs w:val="20"/>
              </w:rPr>
              <w:t xml:space="preserve"> or 60 or 120 </w:t>
            </w:r>
            <w:r w:rsidRPr="00E96258">
              <w:rPr>
                <w:rFonts w:eastAsiaTheme="minorEastAsia" w:hint="eastAsia"/>
                <w:b/>
                <w:sz w:val="18"/>
                <w:szCs w:val="20"/>
              </w:rPr>
              <w:t>kHz</w:t>
            </w:r>
          </w:p>
        </w:tc>
      </w:tr>
      <w:tr w:rsidR="0017520F" w:rsidTr="0017520F">
        <w:trPr>
          <w:jc w:val="center"/>
        </w:trPr>
        <w:tc>
          <w:tcPr>
            <w:tcW w:w="0" w:type="auto"/>
            <w:vAlign w:val="center"/>
          </w:tcPr>
          <w:p w:rsidR="0017520F" w:rsidRPr="00E96258" w:rsidRDefault="0017520F" w:rsidP="005C3562">
            <w:pPr>
              <w:snapToGrid w:val="0"/>
              <w:spacing w:before="0" w:after="0"/>
              <w:jc w:val="center"/>
              <w:rPr>
                <w:rFonts w:eastAsiaTheme="minorEastAsia"/>
                <w:sz w:val="18"/>
                <w:szCs w:val="20"/>
              </w:rPr>
            </w:pPr>
            <w:r w:rsidRPr="00E96258">
              <w:rPr>
                <w:rFonts w:eastAsiaTheme="minorEastAsia" w:hint="eastAsia"/>
                <w:sz w:val="18"/>
                <w:szCs w:val="20"/>
              </w:rPr>
              <w:t>15</w:t>
            </w:r>
            <w:r>
              <w:rPr>
                <w:rFonts w:eastAsiaTheme="minorEastAsia" w:hint="eastAsia"/>
                <w:sz w:val="18"/>
                <w:szCs w:val="20"/>
              </w:rPr>
              <w:t xml:space="preserve"> or 30</w:t>
            </w:r>
          </w:p>
        </w:tc>
        <w:tc>
          <w:tcPr>
            <w:tcW w:w="0" w:type="auto"/>
            <w:vAlign w:val="center"/>
          </w:tcPr>
          <w:p w:rsidR="0017520F" w:rsidRPr="00E96258" w:rsidRDefault="0017520F" w:rsidP="00D2645F">
            <w:pPr>
              <w:snapToGrid w:val="0"/>
              <w:spacing w:before="0" w:after="0"/>
              <w:jc w:val="center"/>
              <w:rPr>
                <w:sz w:val="18"/>
                <w:szCs w:val="20"/>
              </w:rPr>
            </w:pPr>
            <w:r>
              <w:rPr>
                <w:rFonts w:eastAsiaTheme="minorEastAsia" w:hint="eastAsia"/>
                <w:sz w:val="18"/>
                <w:szCs w:val="20"/>
              </w:rPr>
              <w:t>2</w:t>
            </w:r>
          </w:p>
        </w:tc>
        <w:tc>
          <w:tcPr>
            <w:tcW w:w="0" w:type="auto"/>
            <w:vAlign w:val="center"/>
          </w:tcPr>
          <w:p w:rsidR="0017520F" w:rsidRPr="00E96258" w:rsidRDefault="0017520F" w:rsidP="00D2645F">
            <w:pPr>
              <w:snapToGrid w:val="0"/>
              <w:spacing w:before="0" w:after="0"/>
              <w:jc w:val="center"/>
              <w:rPr>
                <w:sz w:val="18"/>
                <w:szCs w:val="20"/>
              </w:rPr>
            </w:pPr>
            <w:r>
              <w:rPr>
                <w:rFonts w:eastAsiaTheme="minorEastAsia" w:hint="eastAsia"/>
                <w:sz w:val="18"/>
                <w:szCs w:val="20"/>
              </w:rPr>
              <w:t>2</w:t>
            </w:r>
          </w:p>
        </w:tc>
      </w:tr>
      <w:tr w:rsidR="0017520F" w:rsidTr="0017520F">
        <w:trPr>
          <w:jc w:val="center"/>
        </w:trPr>
        <w:tc>
          <w:tcPr>
            <w:tcW w:w="0" w:type="auto"/>
            <w:vAlign w:val="center"/>
          </w:tcPr>
          <w:p w:rsidR="0017520F" w:rsidRPr="00E96258" w:rsidRDefault="0017520F" w:rsidP="005C3562">
            <w:pPr>
              <w:snapToGrid w:val="0"/>
              <w:spacing w:before="0" w:after="0"/>
              <w:jc w:val="center"/>
              <w:rPr>
                <w:rFonts w:eastAsiaTheme="minorEastAsia"/>
                <w:sz w:val="18"/>
                <w:szCs w:val="20"/>
              </w:rPr>
            </w:pPr>
            <w:r w:rsidRPr="00E96258">
              <w:rPr>
                <w:rFonts w:eastAsiaTheme="minorEastAsia" w:hint="eastAsia"/>
                <w:sz w:val="18"/>
                <w:szCs w:val="20"/>
              </w:rPr>
              <w:t>60</w:t>
            </w:r>
          </w:p>
        </w:tc>
        <w:tc>
          <w:tcPr>
            <w:tcW w:w="0" w:type="auto"/>
            <w:vAlign w:val="center"/>
          </w:tcPr>
          <w:p w:rsidR="0017520F" w:rsidRPr="00E96258" w:rsidRDefault="0017520F" w:rsidP="00D2645F">
            <w:pPr>
              <w:snapToGrid w:val="0"/>
              <w:spacing w:before="0" w:after="0"/>
              <w:jc w:val="center"/>
              <w:rPr>
                <w:sz w:val="18"/>
                <w:szCs w:val="20"/>
              </w:rPr>
            </w:pPr>
            <w:r w:rsidRPr="00CE0FB4">
              <w:rPr>
                <w:rFonts w:eastAsiaTheme="minorEastAsia" w:hint="eastAsia"/>
                <w:sz w:val="18"/>
                <w:szCs w:val="20"/>
              </w:rPr>
              <w:t>3</w:t>
            </w:r>
          </w:p>
        </w:tc>
        <w:tc>
          <w:tcPr>
            <w:tcW w:w="0" w:type="auto"/>
            <w:vAlign w:val="center"/>
          </w:tcPr>
          <w:p w:rsidR="0017520F" w:rsidRPr="00E96258" w:rsidRDefault="0017520F" w:rsidP="00D2645F">
            <w:pPr>
              <w:snapToGrid w:val="0"/>
              <w:spacing w:before="0" w:after="0"/>
              <w:jc w:val="center"/>
              <w:rPr>
                <w:sz w:val="18"/>
                <w:szCs w:val="20"/>
              </w:rPr>
            </w:pPr>
            <w:r>
              <w:rPr>
                <w:rFonts w:eastAsiaTheme="minorEastAsia" w:hint="eastAsia"/>
                <w:sz w:val="18"/>
                <w:szCs w:val="20"/>
              </w:rPr>
              <w:t>2</w:t>
            </w:r>
          </w:p>
        </w:tc>
      </w:tr>
      <w:tr w:rsidR="0017520F" w:rsidTr="0017520F">
        <w:trPr>
          <w:jc w:val="center"/>
        </w:trPr>
        <w:tc>
          <w:tcPr>
            <w:tcW w:w="0" w:type="auto"/>
            <w:vAlign w:val="center"/>
          </w:tcPr>
          <w:p w:rsidR="0017520F" w:rsidRPr="00E96258" w:rsidRDefault="0017520F" w:rsidP="005C3562">
            <w:pPr>
              <w:snapToGrid w:val="0"/>
              <w:spacing w:before="0" w:after="0"/>
              <w:jc w:val="center"/>
              <w:rPr>
                <w:rFonts w:eastAsiaTheme="minorEastAsia"/>
                <w:sz w:val="18"/>
                <w:szCs w:val="20"/>
              </w:rPr>
            </w:pPr>
            <w:r>
              <w:rPr>
                <w:rFonts w:eastAsiaTheme="minorEastAsia" w:hint="eastAsia"/>
                <w:sz w:val="18"/>
                <w:szCs w:val="20"/>
              </w:rPr>
              <w:t>120</w:t>
            </w:r>
          </w:p>
        </w:tc>
        <w:tc>
          <w:tcPr>
            <w:tcW w:w="0" w:type="auto"/>
            <w:vAlign w:val="center"/>
          </w:tcPr>
          <w:p w:rsidR="0017520F" w:rsidRPr="00CE0FB4" w:rsidRDefault="0017520F" w:rsidP="00D2645F">
            <w:pPr>
              <w:snapToGrid w:val="0"/>
              <w:spacing w:before="0" w:after="0"/>
              <w:jc w:val="center"/>
              <w:rPr>
                <w:rFonts w:eastAsiaTheme="minorEastAsia"/>
                <w:sz w:val="18"/>
                <w:szCs w:val="20"/>
              </w:rPr>
            </w:pPr>
            <w:r>
              <w:rPr>
                <w:rFonts w:eastAsiaTheme="minorEastAsia" w:hint="eastAsia"/>
                <w:sz w:val="18"/>
                <w:szCs w:val="20"/>
              </w:rPr>
              <w:t>4</w:t>
            </w:r>
          </w:p>
        </w:tc>
        <w:tc>
          <w:tcPr>
            <w:tcW w:w="0" w:type="auto"/>
            <w:vAlign w:val="center"/>
          </w:tcPr>
          <w:p w:rsidR="0017520F" w:rsidRDefault="0017520F" w:rsidP="00D2645F">
            <w:pPr>
              <w:snapToGrid w:val="0"/>
              <w:spacing w:before="0" w:after="0"/>
              <w:jc w:val="center"/>
              <w:rPr>
                <w:rFonts w:eastAsiaTheme="minorEastAsia"/>
                <w:sz w:val="18"/>
                <w:szCs w:val="20"/>
              </w:rPr>
            </w:pPr>
            <w:r>
              <w:rPr>
                <w:rFonts w:eastAsiaTheme="minorEastAsia" w:hint="eastAsia"/>
                <w:sz w:val="18"/>
                <w:szCs w:val="20"/>
              </w:rPr>
              <w:t>2</w:t>
            </w:r>
          </w:p>
        </w:tc>
      </w:tr>
    </w:tbl>
    <w:p w:rsidR="00FB0158" w:rsidRPr="00455430" w:rsidRDefault="00FB0158" w:rsidP="001606B6">
      <w:pPr>
        <w:spacing w:before="0" w:after="120"/>
        <w:jc w:val="left"/>
        <w:rPr>
          <w:sz w:val="20"/>
        </w:rPr>
      </w:pPr>
    </w:p>
    <w:p w:rsidR="00455430" w:rsidRPr="00C16496" w:rsidRDefault="00455430" w:rsidP="00455430">
      <w:pPr>
        <w:pStyle w:val="afff"/>
        <w:snapToGrid w:val="0"/>
        <w:spacing w:before="120" w:after="120"/>
        <w:ind w:firstLineChars="0" w:firstLine="0"/>
        <w:rPr>
          <w:rFonts w:ascii="Arial" w:eastAsia="宋体" w:hAnsi="Arial" w:cs="Arial"/>
          <w:szCs w:val="21"/>
          <w:lang w:val="x-none"/>
        </w:rPr>
      </w:pPr>
      <w:r>
        <w:rPr>
          <w:rFonts w:ascii="Arial" w:eastAsia="宋体" w:hAnsi="Arial" w:cs="Arial" w:hint="eastAsia"/>
          <w:szCs w:val="21"/>
          <w:lang w:val="x-none"/>
        </w:rPr>
        <w:t>5</w:t>
      </w:r>
      <w:r>
        <w:rPr>
          <w:rFonts w:ascii="Arial" w:eastAsia="宋体" w:hAnsi="Arial" w:cs="Arial" w:hint="eastAsia"/>
          <w:szCs w:val="21"/>
          <w:lang w:val="x-none"/>
        </w:rPr>
        <w:t>、</w:t>
      </w:r>
      <w:r>
        <w:rPr>
          <w:rFonts w:ascii="Arial" w:eastAsia="宋体" w:hAnsi="Arial" w:cs="Arial"/>
          <w:szCs w:val="21"/>
          <w:lang w:val="x-none"/>
        </w:rPr>
        <w:t>Others</w:t>
      </w:r>
    </w:p>
    <w:p w:rsidR="00455430" w:rsidRPr="009F7803" w:rsidRDefault="00455430" w:rsidP="009F7803">
      <w:pPr>
        <w:tabs>
          <w:tab w:val="num" w:pos="720"/>
          <w:tab w:val="num" w:pos="1440"/>
        </w:tabs>
        <w:spacing w:before="0" w:after="120"/>
        <w:jc w:val="left"/>
        <w:rPr>
          <w:sz w:val="20"/>
        </w:rPr>
      </w:pPr>
      <w:r w:rsidRPr="00122D8A">
        <w:rPr>
          <w:b/>
          <w:sz w:val="20"/>
        </w:rPr>
        <w:t>Issue 1-5-2:</w:t>
      </w:r>
      <w:r w:rsidRPr="009F7803">
        <w:rPr>
          <w:sz w:val="20"/>
        </w:rPr>
        <w:t xml:space="preserve"> Interruption requirement related with prioritization rule in RAN1</w:t>
      </w:r>
    </w:p>
    <w:p w:rsidR="00455430" w:rsidRDefault="00014B82" w:rsidP="009F7803">
      <w:pPr>
        <w:spacing w:before="0" w:after="120"/>
        <w:jc w:val="left"/>
        <w:rPr>
          <w:sz w:val="20"/>
        </w:rPr>
      </w:pPr>
      <w:r>
        <w:rPr>
          <w:sz w:val="20"/>
        </w:rPr>
        <w:t>I</w:t>
      </w:r>
      <w:r>
        <w:rPr>
          <w:rFonts w:hint="eastAsia"/>
          <w:sz w:val="20"/>
        </w:rPr>
        <w:t xml:space="preserve">t is FFS and having 3 options in [1]. </w:t>
      </w:r>
      <w:r>
        <w:rPr>
          <w:sz w:val="20"/>
        </w:rPr>
        <w:t>W</w:t>
      </w:r>
      <w:r>
        <w:rPr>
          <w:rFonts w:hint="eastAsia"/>
          <w:sz w:val="20"/>
        </w:rPr>
        <w:t xml:space="preserve">e think RAN4 should not define prioritization rules, </w:t>
      </w:r>
      <w:r w:rsidR="008E1CA4">
        <w:rPr>
          <w:rFonts w:hint="eastAsia"/>
          <w:sz w:val="20"/>
        </w:rPr>
        <w:t xml:space="preserve">and </w:t>
      </w:r>
      <w:r>
        <w:rPr>
          <w:rFonts w:hint="eastAsia"/>
          <w:sz w:val="20"/>
        </w:rPr>
        <w:t>it is RAN1</w:t>
      </w:r>
      <w:r w:rsidR="008E1CA4">
        <w:rPr>
          <w:rFonts w:hint="eastAsia"/>
          <w:sz w:val="20"/>
        </w:rPr>
        <w:t xml:space="preserve"> scope</w:t>
      </w:r>
      <w:r>
        <w:rPr>
          <w:rFonts w:hint="eastAsia"/>
          <w:sz w:val="20"/>
        </w:rPr>
        <w:t xml:space="preserve">. </w:t>
      </w:r>
      <w:r>
        <w:rPr>
          <w:sz w:val="20"/>
        </w:rPr>
        <w:t>F</w:t>
      </w:r>
      <w:r>
        <w:rPr>
          <w:rFonts w:hint="eastAsia"/>
          <w:sz w:val="20"/>
        </w:rPr>
        <w:t xml:space="preserve">or </w:t>
      </w:r>
      <w:r w:rsidR="0079760C">
        <w:rPr>
          <w:rFonts w:hint="eastAsia"/>
          <w:sz w:val="20"/>
        </w:rPr>
        <w:t xml:space="preserve">the </w:t>
      </w:r>
      <w:r>
        <w:rPr>
          <w:rFonts w:hint="eastAsia"/>
          <w:sz w:val="20"/>
        </w:rPr>
        <w:t xml:space="preserve">case </w:t>
      </w:r>
      <w:r w:rsidR="0079760C">
        <w:rPr>
          <w:rFonts w:hint="eastAsia"/>
          <w:sz w:val="20"/>
        </w:rPr>
        <w:t xml:space="preserve">that </w:t>
      </w:r>
      <w:r>
        <w:rPr>
          <w:rFonts w:hint="eastAsia"/>
          <w:sz w:val="20"/>
        </w:rPr>
        <w:t>has no priority rule</w:t>
      </w:r>
      <w:r w:rsidR="00FD6845">
        <w:rPr>
          <w:rFonts w:hint="eastAsia"/>
          <w:sz w:val="20"/>
        </w:rPr>
        <w:t>s</w:t>
      </w:r>
      <w:r>
        <w:rPr>
          <w:rFonts w:hint="eastAsia"/>
          <w:sz w:val="20"/>
        </w:rPr>
        <w:t xml:space="preserve"> defined in TS38.214, RAN4 will not define requirements and clarification for the case, i.e. it will be UE implementation. </w:t>
      </w:r>
      <w:r>
        <w:rPr>
          <w:sz w:val="20"/>
        </w:rPr>
        <w:t>T</w:t>
      </w:r>
      <w:r>
        <w:rPr>
          <w:rFonts w:hint="eastAsia"/>
          <w:sz w:val="20"/>
        </w:rPr>
        <w:t>he option 3 in [1] is prefer</w:t>
      </w:r>
      <w:r w:rsidR="000E09B7">
        <w:rPr>
          <w:rFonts w:hint="eastAsia"/>
          <w:sz w:val="20"/>
        </w:rPr>
        <w:t>red</w:t>
      </w:r>
      <w:r>
        <w:rPr>
          <w:rFonts w:hint="eastAsia"/>
          <w:sz w:val="20"/>
        </w:rPr>
        <w:t>.</w:t>
      </w:r>
    </w:p>
    <w:p w:rsidR="00014B82" w:rsidRPr="00014B82" w:rsidRDefault="00014B82" w:rsidP="009F7803">
      <w:pPr>
        <w:spacing w:before="0" w:after="120"/>
        <w:jc w:val="left"/>
        <w:rPr>
          <w:b/>
          <w:sz w:val="20"/>
        </w:rPr>
      </w:pPr>
      <w:r w:rsidRPr="00014B82">
        <w:rPr>
          <w:rFonts w:hint="eastAsia"/>
          <w:b/>
          <w:sz w:val="20"/>
        </w:rPr>
        <w:lastRenderedPageBreak/>
        <w:t>Proposal 10: RAN4 doesn</w:t>
      </w:r>
      <w:r w:rsidRPr="00014B82">
        <w:rPr>
          <w:b/>
          <w:sz w:val="20"/>
        </w:rPr>
        <w:t>’</w:t>
      </w:r>
      <w:r w:rsidRPr="00014B82">
        <w:rPr>
          <w:rFonts w:hint="eastAsia"/>
          <w:b/>
          <w:sz w:val="20"/>
        </w:rPr>
        <w:t xml:space="preserve">t </w:t>
      </w:r>
      <w:r w:rsidRPr="00014B82">
        <w:rPr>
          <w:b/>
          <w:sz w:val="20"/>
        </w:rPr>
        <w:t>define the rules to avoid collisions except what has been define</w:t>
      </w:r>
      <w:r w:rsidR="00C51BA0">
        <w:rPr>
          <w:rFonts w:hint="eastAsia"/>
          <w:b/>
          <w:sz w:val="20"/>
        </w:rPr>
        <w:t>d</w:t>
      </w:r>
      <w:r w:rsidRPr="00014B82">
        <w:rPr>
          <w:b/>
          <w:sz w:val="20"/>
        </w:rPr>
        <w:t xml:space="preserve"> in RAN1 and NR measurement.</w:t>
      </w:r>
    </w:p>
    <w:p w:rsidR="00014B82" w:rsidRPr="00C51BA0" w:rsidRDefault="00014B82" w:rsidP="009F7803">
      <w:pPr>
        <w:spacing w:before="0" w:after="120"/>
        <w:jc w:val="left"/>
        <w:rPr>
          <w:sz w:val="20"/>
        </w:rPr>
      </w:pPr>
    </w:p>
    <w:p w:rsidR="00455430" w:rsidRPr="00014B82" w:rsidRDefault="00455430" w:rsidP="00014B82">
      <w:pPr>
        <w:tabs>
          <w:tab w:val="num" w:pos="720"/>
          <w:tab w:val="num" w:pos="1440"/>
        </w:tabs>
        <w:spacing w:before="0" w:after="120"/>
        <w:jc w:val="left"/>
        <w:rPr>
          <w:sz w:val="20"/>
        </w:rPr>
      </w:pPr>
      <w:r w:rsidRPr="00122D8A">
        <w:rPr>
          <w:b/>
          <w:sz w:val="20"/>
        </w:rPr>
        <w:t>Issue 1-5-3:</w:t>
      </w:r>
      <w:r w:rsidRPr="00014B82">
        <w:rPr>
          <w:sz w:val="20"/>
        </w:rPr>
        <w:t xml:space="preserve"> Two SRS colliding on same symbol</w:t>
      </w:r>
    </w:p>
    <w:p w:rsidR="002D647B" w:rsidRDefault="00014B82" w:rsidP="00014B82">
      <w:pPr>
        <w:spacing w:before="0" w:after="120"/>
        <w:jc w:val="left"/>
        <w:rPr>
          <w:sz w:val="20"/>
        </w:rPr>
      </w:pPr>
      <w:r>
        <w:rPr>
          <w:sz w:val="20"/>
        </w:rPr>
        <w:t>I</w:t>
      </w:r>
      <w:r>
        <w:rPr>
          <w:rFonts w:hint="eastAsia"/>
          <w:sz w:val="20"/>
        </w:rPr>
        <w:t xml:space="preserve">t is FFS and having 3 options in [1]. </w:t>
      </w:r>
      <w:r>
        <w:rPr>
          <w:sz w:val="20"/>
        </w:rPr>
        <w:t>W</w:t>
      </w:r>
      <w:r>
        <w:rPr>
          <w:rFonts w:hint="eastAsia"/>
          <w:sz w:val="20"/>
        </w:rPr>
        <w:t xml:space="preserve">e think </w:t>
      </w:r>
      <w:r w:rsidR="002D647B">
        <w:rPr>
          <w:rFonts w:hint="eastAsia"/>
          <w:sz w:val="20"/>
        </w:rPr>
        <w:t xml:space="preserve">this case is very </w:t>
      </w:r>
      <w:r w:rsidR="002D647B" w:rsidRPr="002D647B">
        <w:rPr>
          <w:sz w:val="20"/>
        </w:rPr>
        <w:t>small probability event</w:t>
      </w:r>
      <w:r w:rsidR="002D647B">
        <w:rPr>
          <w:rFonts w:hint="eastAsia"/>
          <w:sz w:val="20"/>
        </w:rPr>
        <w:t xml:space="preserve">. </w:t>
      </w:r>
      <w:r w:rsidR="002D647B">
        <w:rPr>
          <w:sz w:val="20"/>
        </w:rPr>
        <w:t>N</w:t>
      </w:r>
      <w:r w:rsidR="002D647B">
        <w:rPr>
          <w:rFonts w:hint="eastAsia"/>
          <w:sz w:val="20"/>
        </w:rPr>
        <w:t xml:space="preserve">etwork should avoid the case. RAN4 need not </w:t>
      </w:r>
      <w:r w:rsidR="0085345B">
        <w:rPr>
          <w:rFonts w:hint="eastAsia"/>
          <w:sz w:val="20"/>
        </w:rPr>
        <w:t xml:space="preserve">to </w:t>
      </w:r>
      <w:r w:rsidR="002D647B">
        <w:rPr>
          <w:rFonts w:hint="eastAsia"/>
          <w:sz w:val="20"/>
        </w:rPr>
        <w:t xml:space="preserve">define requirements and clarification for the case. </w:t>
      </w:r>
      <w:r w:rsidR="002D647B">
        <w:rPr>
          <w:sz w:val="20"/>
        </w:rPr>
        <w:t>I</w:t>
      </w:r>
      <w:r w:rsidR="002D647B">
        <w:rPr>
          <w:rFonts w:hint="eastAsia"/>
          <w:sz w:val="20"/>
        </w:rPr>
        <w:t xml:space="preserve">t will up to UE implementation if </w:t>
      </w:r>
      <w:proofErr w:type="gramStart"/>
      <w:r w:rsidR="002D647B">
        <w:rPr>
          <w:rFonts w:hint="eastAsia"/>
          <w:sz w:val="20"/>
        </w:rPr>
        <w:t xml:space="preserve">it  </w:t>
      </w:r>
      <w:r w:rsidR="00F25284">
        <w:rPr>
          <w:sz w:val="20"/>
        </w:rPr>
        <w:t>happen</w:t>
      </w:r>
      <w:r w:rsidR="00F25284">
        <w:rPr>
          <w:rFonts w:hint="eastAsia"/>
          <w:sz w:val="20"/>
        </w:rPr>
        <w:t>s</w:t>
      </w:r>
      <w:proofErr w:type="gramEnd"/>
      <w:r w:rsidR="002D647B">
        <w:rPr>
          <w:rFonts w:hint="eastAsia"/>
          <w:sz w:val="20"/>
        </w:rPr>
        <w:t>.</w:t>
      </w:r>
    </w:p>
    <w:p w:rsidR="002D647B" w:rsidRPr="002D647B" w:rsidRDefault="002D647B" w:rsidP="00014B82">
      <w:pPr>
        <w:spacing w:before="0" w:after="120"/>
        <w:jc w:val="left"/>
        <w:rPr>
          <w:b/>
          <w:sz w:val="20"/>
        </w:rPr>
      </w:pPr>
      <w:r w:rsidRPr="002D647B">
        <w:rPr>
          <w:rFonts w:hint="eastAsia"/>
          <w:b/>
          <w:sz w:val="20"/>
        </w:rPr>
        <w:t>Proposal 11: Prefer option 2, i.e. up to UE implementation.</w:t>
      </w:r>
    </w:p>
    <w:p w:rsidR="000903DF" w:rsidRPr="00B4630A" w:rsidRDefault="000903DF" w:rsidP="001606B6">
      <w:pPr>
        <w:spacing w:before="0" w:after="120"/>
        <w:jc w:val="left"/>
        <w:rPr>
          <w:sz w:val="20"/>
        </w:rPr>
      </w:pPr>
    </w:p>
    <w:p w:rsidR="00D276B9" w:rsidRDefault="00D276B9" w:rsidP="00D276B9">
      <w:pPr>
        <w:spacing w:before="0" w:after="120"/>
        <w:jc w:val="left"/>
        <w:rPr>
          <w:sz w:val="20"/>
          <w:lang w:val="pl-PL"/>
        </w:rPr>
      </w:pPr>
      <w:r>
        <w:rPr>
          <w:sz w:val="20"/>
          <w:lang w:val="pl-PL"/>
        </w:rPr>
        <w:t>B</w:t>
      </w:r>
      <w:r>
        <w:rPr>
          <w:rFonts w:hint="eastAsia"/>
          <w:sz w:val="20"/>
          <w:lang w:val="pl-PL"/>
        </w:rPr>
        <w:t>ased on above proposals, an i</w:t>
      </w:r>
      <w:r w:rsidRPr="00775879">
        <w:rPr>
          <w:sz w:val="20"/>
          <w:lang w:val="pl-PL"/>
        </w:rPr>
        <w:t xml:space="preserve">nitial draft CR on TS38.133 </w:t>
      </w:r>
      <w:r>
        <w:rPr>
          <w:rFonts w:hint="eastAsia"/>
          <w:sz w:val="20"/>
          <w:lang w:val="pl-PL"/>
        </w:rPr>
        <w:t xml:space="preserve">for requirements for SRS antenna port switching </w:t>
      </w:r>
      <w:r w:rsidRPr="00775879">
        <w:rPr>
          <w:sz w:val="20"/>
          <w:lang w:val="pl-PL"/>
        </w:rPr>
        <w:t xml:space="preserve">is </w:t>
      </w:r>
      <w:r>
        <w:rPr>
          <w:rFonts w:hint="eastAsia"/>
          <w:sz w:val="20"/>
          <w:lang w:val="pl-PL"/>
        </w:rPr>
        <w:t>presented in another paper for discussion [3].</w:t>
      </w:r>
    </w:p>
    <w:p w:rsidR="00D276B9" w:rsidRPr="00B4630A" w:rsidRDefault="00D276B9"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Pr="00EA0CAD">
        <w:rPr>
          <w:sz w:val="20"/>
        </w:rPr>
        <w:t>SRS antenna port switching</w:t>
      </w:r>
      <w:r>
        <w:rPr>
          <w:rFonts w:hint="eastAsia"/>
          <w:sz w:val="20"/>
        </w:rPr>
        <w:t xml:space="preserve"> and presented </w:t>
      </w:r>
      <w:r w:rsidR="00787CF4">
        <w:rPr>
          <w:rFonts w:hint="eastAsia"/>
          <w:sz w:val="20"/>
        </w:rPr>
        <w:t xml:space="preserve">the </w:t>
      </w:r>
      <w:r>
        <w:rPr>
          <w:rFonts w:hint="eastAsia"/>
          <w:sz w:val="20"/>
        </w:rPr>
        <w:t>following proposals:</w:t>
      </w:r>
    </w:p>
    <w:p w:rsidR="00B4630A" w:rsidRPr="00E309A3" w:rsidRDefault="00B4630A" w:rsidP="00B4630A">
      <w:pPr>
        <w:spacing w:before="0" w:after="120"/>
        <w:jc w:val="left"/>
        <w:rPr>
          <w:b/>
          <w:sz w:val="20"/>
        </w:rPr>
      </w:pPr>
      <w:r w:rsidRPr="00E309A3">
        <w:rPr>
          <w:rFonts w:hint="eastAsia"/>
          <w:b/>
          <w:sz w:val="20"/>
        </w:rPr>
        <w:t>Proposal 1: Don</w:t>
      </w:r>
      <w:r w:rsidRPr="00E309A3">
        <w:rPr>
          <w:b/>
          <w:sz w:val="20"/>
        </w:rPr>
        <w:t>’</w:t>
      </w:r>
      <w:r w:rsidRPr="00E309A3">
        <w:rPr>
          <w:rFonts w:hint="eastAsia"/>
          <w:b/>
          <w:sz w:val="20"/>
        </w:rPr>
        <w:t>t capture the performance degradation requirements on these symbols for SRS antenna port switching in TS38.133.</w:t>
      </w:r>
    </w:p>
    <w:p w:rsidR="00B4630A" w:rsidRPr="00C16B11" w:rsidRDefault="00B4630A" w:rsidP="00B4630A">
      <w:pPr>
        <w:spacing w:before="0" w:after="120"/>
        <w:jc w:val="left"/>
        <w:rPr>
          <w:b/>
          <w:sz w:val="20"/>
        </w:rPr>
      </w:pPr>
      <w:r w:rsidRPr="00C16B11">
        <w:rPr>
          <w:rFonts w:hint="eastAsia"/>
          <w:b/>
          <w:sz w:val="20"/>
        </w:rPr>
        <w:t xml:space="preserve">Proposal 2: </w:t>
      </w:r>
      <w:r w:rsidRPr="00C16B11">
        <w:rPr>
          <w:b/>
          <w:sz w:val="20"/>
        </w:rPr>
        <w:t>RAN4 to define a generic requirement regardless of SRS resource configuration</w:t>
      </w:r>
      <w:r w:rsidRPr="00C16B11">
        <w:rPr>
          <w:rFonts w:hint="eastAsia"/>
          <w:b/>
          <w:sz w:val="20"/>
        </w:rPr>
        <w:t xml:space="preserve">, i.e. </w:t>
      </w:r>
      <w:r w:rsidRPr="00C16B11">
        <w:rPr>
          <w:b/>
          <w:sz w:val="20"/>
        </w:rPr>
        <w:t>define interruption requirements for a limited set of SRS configurations</w:t>
      </w:r>
      <w:r w:rsidRPr="00C16B11">
        <w:rPr>
          <w:rFonts w:hint="eastAsia"/>
          <w:b/>
          <w:sz w:val="20"/>
        </w:rPr>
        <w:t xml:space="preserve"> such as 6 consecutive SRS symbols with antenna port switching in a slot</w:t>
      </w:r>
      <w:r w:rsidRPr="00C16B11">
        <w:rPr>
          <w:b/>
          <w:sz w:val="20"/>
        </w:rPr>
        <w:t>.</w:t>
      </w:r>
    </w:p>
    <w:p w:rsidR="00B4630A" w:rsidRPr="006B776D" w:rsidRDefault="00B4630A" w:rsidP="00B4630A">
      <w:pPr>
        <w:spacing w:before="0" w:after="120"/>
        <w:jc w:val="left"/>
        <w:rPr>
          <w:b/>
          <w:sz w:val="20"/>
        </w:rPr>
      </w:pPr>
      <w:r w:rsidRPr="006B776D">
        <w:rPr>
          <w:rFonts w:hint="eastAsia"/>
          <w:b/>
          <w:sz w:val="20"/>
        </w:rPr>
        <w:t xml:space="preserve">Proposal 3: </w:t>
      </w:r>
      <w:r w:rsidRPr="00DB56E9">
        <w:rPr>
          <w:b/>
          <w:sz w:val="20"/>
        </w:rPr>
        <w:t>UE shall not transmit SRS when semi-persistent and periodic SRS are configured in the same symbol(s) with L1-RSRP/L1-SINR measurement, and the L1-RSRP/L1-SINR measurement will be interrupted when overlap</w:t>
      </w:r>
      <w:r>
        <w:rPr>
          <w:rFonts w:hint="eastAsia"/>
          <w:b/>
          <w:sz w:val="20"/>
        </w:rPr>
        <w:t>ping</w:t>
      </w:r>
      <w:r w:rsidRPr="00DB56E9">
        <w:rPr>
          <w:b/>
          <w:sz w:val="20"/>
        </w:rPr>
        <w:t xml:space="preserve"> with aperiodic SRS transmission.</w:t>
      </w:r>
    </w:p>
    <w:p w:rsidR="00B4630A" w:rsidRPr="0052021B" w:rsidRDefault="00B4630A" w:rsidP="00B4630A">
      <w:pPr>
        <w:spacing w:before="0" w:after="120"/>
        <w:jc w:val="left"/>
        <w:rPr>
          <w:b/>
          <w:sz w:val="20"/>
        </w:rPr>
      </w:pPr>
      <w:r w:rsidRPr="0052021B">
        <w:rPr>
          <w:rFonts w:hint="eastAsia"/>
          <w:b/>
          <w:sz w:val="20"/>
        </w:rPr>
        <w:t xml:space="preserve">Proposal 4: It </w:t>
      </w:r>
      <w:r>
        <w:rPr>
          <w:rFonts w:hint="eastAsia"/>
          <w:b/>
          <w:sz w:val="20"/>
        </w:rPr>
        <w:t>should</w:t>
      </w:r>
      <w:r w:rsidRPr="0052021B">
        <w:rPr>
          <w:rFonts w:hint="eastAsia"/>
          <w:b/>
          <w:sz w:val="20"/>
        </w:rPr>
        <w:t xml:space="preserve"> not be need</w:t>
      </w:r>
      <w:r>
        <w:rPr>
          <w:rFonts w:hint="eastAsia"/>
          <w:b/>
          <w:sz w:val="20"/>
        </w:rPr>
        <w:t>ed</w:t>
      </w:r>
      <w:r w:rsidRPr="0052021B">
        <w:rPr>
          <w:rFonts w:hint="eastAsia"/>
          <w:b/>
          <w:sz w:val="20"/>
        </w:rPr>
        <w:t xml:space="preserve"> adding clarification/note of the handover/reselection/</w:t>
      </w:r>
      <w:proofErr w:type="spellStart"/>
      <w:r w:rsidRPr="0052021B">
        <w:rPr>
          <w:rFonts w:hint="eastAsia"/>
          <w:b/>
          <w:sz w:val="20"/>
        </w:rPr>
        <w:t>SCell</w:t>
      </w:r>
      <w:proofErr w:type="spellEnd"/>
      <w:r w:rsidRPr="0052021B">
        <w:rPr>
          <w:rFonts w:hint="eastAsia"/>
          <w:b/>
          <w:sz w:val="20"/>
        </w:rPr>
        <w:t xml:space="preserve"> activation requirements </w:t>
      </w:r>
      <w:r>
        <w:rPr>
          <w:rFonts w:hint="eastAsia"/>
          <w:b/>
          <w:sz w:val="20"/>
        </w:rPr>
        <w:t>are</w:t>
      </w:r>
      <w:r w:rsidRPr="0052021B">
        <w:rPr>
          <w:rFonts w:hint="eastAsia"/>
          <w:b/>
          <w:sz w:val="20"/>
        </w:rPr>
        <w:t xml:space="preserve"> defined </w:t>
      </w:r>
      <w:r>
        <w:rPr>
          <w:rFonts w:hint="eastAsia"/>
          <w:b/>
          <w:sz w:val="20"/>
        </w:rPr>
        <w:t>when</w:t>
      </w:r>
      <w:r w:rsidRPr="0052021B">
        <w:rPr>
          <w:rFonts w:hint="eastAsia"/>
          <w:b/>
          <w:sz w:val="20"/>
        </w:rPr>
        <w:t xml:space="preserve"> there are not SRS antenna port switching happen</w:t>
      </w:r>
      <w:r>
        <w:rPr>
          <w:rFonts w:hint="eastAsia"/>
          <w:b/>
          <w:sz w:val="20"/>
        </w:rPr>
        <w:t>s</w:t>
      </w:r>
      <w:r w:rsidRPr="0052021B">
        <w:rPr>
          <w:rFonts w:hint="eastAsia"/>
          <w:b/>
          <w:sz w:val="20"/>
        </w:rPr>
        <w:t xml:space="preserve"> during the process of handover/</w:t>
      </w:r>
      <w:r>
        <w:rPr>
          <w:rFonts w:hint="eastAsia"/>
          <w:b/>
          <w:sz w:val="20"/>
        </w:rPr>
        <w:t xml:space="preserve"> </w:t>
      </w:r>
      <w:r w:rsidRPr="0052021B">
        <w:rPr>
          <w:rFonts w:hint="eastAsia"/>
          <w:b/>
          <w:sz w:val="20"/>
        </w:rPr>
        <w:t>reselection/</w:t>
      </w:r>
      <w:r>
        <w:rPr>
          <w:rFonts w:hint="eastAsia"/>
          <w:b/>
          <w:sz w:val="20"/>
        </w:rPr>
        <w:t xml:space="preserve"> </w:t>
      </w:r>
      <w:proofErr w:type="spellStart"/>
      <w:r w:rsidRPr="0052021B">
        <w:rPr>
          <w:rFonts w:hint="eastAsia"/>
          <w:b/>
          <w:sz w:val="20"/>
        </w:rPr>
        <w:t>SCell</w:t>
      </w:r>
      <w:proofErr w:type="spellEnd"/>
      <w:r w:rsidRPr="0052021B">
        <w:rPr>
          <w:rFonts w:hint="eastAsia"/>
          <w:b/>
          <w:sz w:val="20"/>
        </w:rPr>
        <w:t xml:space="preserve"> activation.</w:t>
      </w:r>
    </w:p>
    <w:p w:rsidR="00B4630A" w:rsidRPr="00F4211B" w:rsidRDefault="00B4630A" w:rsidP="00B4630A">
      <w:pPr>
        <w:spacing w:before="0" w:after="120"/>
        <w:jc w:val="left"/>
        <w:rPr>
          <w:b/>
          <w:sz w:val="20"/>
        </w:rPr>
      </w:pPr>
      <w:r w:rsidRPr="00F4211B">
        <w:rPr>
          <w:b/>
          <w:sz w:val="20"/>
        </w:rPr>
        <w:t>P</w:t>
      </w:r>
      <w:r w:rsidRPr="00F4211B">
        <w:rPr>
          <w:rFonts w:hint="eastAsia"/>
          <w:b/>
          <w:sz w:val="20"/>
        </w:rPr>
        <w:t>roposal 5: RAN4</w:t>
      </w:r>
      <w:r w:rsidRPr="00F4211B">
        <w:rPr>
          <w:b/>
        </w:rPr>
        <w:t xml:space="preserve"> </w:t>
      </w:r>
      <w:r w:rsidRPr="00F4211B">
        <w:rPr>
          <w:rFonts w:hint="eastAsia"/>
          <w:b/>
        </w:rPr>
        <w:t>doesn</w:t>
      </w:r>
      <w:r w:rsidRPr="00F4211B">
        <w:rPr>
          <w:b/>
        </w:rPr>
        <w:t>’</w:t>
      </w:r>
      <w:r w:rsidRPr="00F4211B">
        <w:rPr>
          <w:b/>
          <w:sz w:val="20"/>
        </w:rPr>
        <w:t>t define the rules to avoid collisions except what has been define</w:t>
      </w:r>
      <w:r w:rsidRPr="00F4211B">
        <w:rPr>
          <w:rFonts w:hint="eastAsia"/>
          <w:b/>
          <w:sz w:val="20"/>
        </w:rPr>
        <w:t>d</w:t>
      </w:r>
      <w:r w:rsidRPr="00F4211B">
        <w:rPr>
          <w:b/>
          <w:sz w:val="20"/>
        </w:rPr>
        <w:t xml:space="preserve"> in RAN1 and NR measurement.</w:t>
      </w:r>
    </w:p>
    <w:p w:rsidR="00B4630A" w:rsidRPr="000A1C97" w:rsidRDefault="00B4630A" w:rsidP="00B4630A">
      <w:pPr>
        <w:spacing w:before="0" w:after="120"/>
        <w:jc w:val="left"/>
        <w:rPr>
          <w:b/>
          <w:sz w:val="20"/>
        </w:rPr>
      </w:pPr>
      <w:r w:rsidRPr="000A1C97">
        <w:rPr>
          <w:rFonts w:hint="eastAsia"/>
          <w:b/>
          <w:sz w:val="20"/>
        </w:rPr>
        <w:t>Proposal 6: Defin</w:t>
      </w:r>
      <w:r>
        <w:rPr>
          <w:rFonts w:hint="eastAsia"/>
          <w:b/>
          <w:sz w:val="20"/>
        </w:rPr>
        <w:t>e</w:t>
      </w:r>
      <w:r w:rsidRPr="000A1C97">
        <w:rPr>
          <w:rFonts w:hint="eastAsia"/>
          <w:b/>
          <w:sz w:val="20"/>
        </w:rPr>
        <w:t xml:space="preserve"> different requirements between sync and </w:t>
      </w:r>
      <w:proofErr w:type="spellStart"/>
      <w:r w:rsidRPr="000A1C97">
        <w:rPr>
          <w:rFonts w:hint="eastAsia"/>
          <w:b/>
          <w:sz w:val="20"/>
        </w:rPr>
        <w:t>async</w:t>
      </w:r>
      <w:proofErr w:type="spellEnd"/>
      <w:r w:rsidRPr="000A1C97">
        <w:rPr>
          <w:rFonts w:hint="eastAsia"/>
          <w:b/>
          <w:sz w:val="20"/>
        </w:rPr>
        <w:t xml:space="preserve"> cases. The number of interrupted slots </w:t>
      </w:r>
      <w:r>
        <w:rPr>
          <w:rFonts w:hint="eastAsia"/>
          <w:b/>
          <w:sz w:val="20"/>
        </w:rPr>
        <w:t xml:space="preserve">for sync cases </w:t>
      </w:r>
      <w:r w:rsidRPr="000A1C97">
        <w:rPr>
          <w:rFonts w:hint="eastAsia"/>
          <w:b/>
          <w:sz w:val="20"/>
        </w:rPr>
        <w:t>will be subtract</w:t>
      </w:r>
      <w:r>
        <w:rPr>
          <w:rFonts w:hint="eastAsia"/>
          <w:b/>
          <w:sz w:val="20"/>
        </w:rPr>
        <w:t>ed</w:t>
      </w:r>
      <w:r w:rsidRPr="000A1C97">
        <w:rPr>
          <w:rFonts w:hint="eastAsia"/>
          <w:b/>
          <w:sz w:val="20"/>
        </w:rPr>
        <w:t xml:space="preserve"> 1 based </w:t>
      </w:r>
      <w:r>
        <w:rPr>
          <w:rFonts w:hint="eastAsia"/>
          <w:b/>
          <w:sz w:val="20"/>
        </w:rPr>
        <w:t xml:space="preserve">on </w:t>
      </w:r>
      <w:r w:rsidRPr="000A1C97">
        <w:rPr>
          <w:rFonts w:hint="eastAsia"/>
          <w:b/>
          <w:sz w:val="20"/>
        </w:rPr>
        <w:t xml:space="preserve">the requirement for </w:t>
      </w:r>
      <w:proofErr w:type="spellStart"/>
      <w:r w:rsidRPr="000A1C97">
        <w:rPr>
          <w:rFonts w:hint="eastAsia"/>
          <w:b/>
          <w:sz w:val="20"/>
        </w:rPr>
        <w:t>async</w:t>
      </w:r>
      <w:proofErr w:type="spellEnd"/>
      <w:r w:rsidRPr="000A1C97">
        <w:rPr>
          <w:rFonts w:hint="eastAsia"/>
          <w:b/>
          <w:sz w:val="20"/>
        </w:rPr>
        <w:t xml:space="preserve"> cases.</w:t>
      </w:r>
    </w:p>
    <w:p w:rsidR="00B4630A" w:rsidRPr="000A1C97" w:rsidRDefault="00B4630A" w:rsidP="00B4630A">
      <w:pPr>
        <w:spacing w:before="0" w:after="120"/>
        <w:jc w:val="left"/>
        <w:rPr>
          <w:b/>
          <w:sz w:val="20"/>
        </w:rPr>
      </w:pPr>
      <w:r w:rsidRPr="000A1C97">
        <w:rPr>
          <w:rFonts w:hint="eastAsia"/>
          <w:b/>
          <w:sz w:val="20"/>
        </w:rPr>
        <w:t xml:space="preserve">Proposal 7: </w:t>
      </w:r>
      <w:r w:rsidRPr="000A1C97">
        <w:rPr>
          <w:b/>
          <w:sz w:val="20"/>
        </w:rPr>
        <w:t xml:space="preserve">No need to have clarification for </w:t>
      </w:r>
      <w:proofErr w:type="spellStart"/>
      <w:r w:rsidRPr="000A1C97">
        <w:rPr>
          <w:b/>
          <w:i/>
          <w:sz w:val="20"/>
        </w:rPr>
        <w:t>txSwitchImpactToRx</w:t>
      </w:r>
      <w:proofErr w:type="spellEnd"/>
      <w:r w:rsidRPr="000A1C97">
        <w:rPr>
          <w:b/>
          <w:sz w:val="20"/>
        </w:rPr>
        <w:t xml:space="preserve"> with intra-band contiguous CA and intra-band non-contiguous CA case.</w:t>
      </w:r>
    </w:p>
    <w:p w:rsidR="00B4630A" w:rsidRPr="00C47F86" w:rsidRDefault="00B4630A" w:rsidP="00B4630A">
      <w:pPr>
        <w:spacing w:before="0" w:after="120"/>
        <w:jc w:val="left"/>
        <w:rPr>
          <w:b/>
          <w:sz w:val="20"/>
        </w:rPr>
      </w:pPr>
      <w:r w:rsidRPr="00C47F86">
        <w:rPr>
          <w:rFonts w:hint="eastAsia"/>
          <w:b/>
          <w:sz w:val="20"/>
        </w:rPr>
        <w:t xml:space="preserve">Proposal </w:t>
      </w:r>
      <w:r>
        <w:rPr>
          <w:rFonts w:hint="eastAsia"/>
          <w:b/>
          <w:sz w:val="20"/>
        </w:rPr>
        <w:t>8</w:t>
      </w:r>
      <w:r w:rsidRPr="00C47F86">
        <w:rPr>
          <w:rFonts w:hint="eastAsia"/>
          <w:b/>
          <w:sz w:val="20"/>
        </w:rPr>
        <w:t xml:space="preserve">: </w:t>
      </w:r>
      <w:r w:rsidRPr="008C2D73">
        <w:rPr>
          <w:b/>
          <w:sz w:val="20"/>
        </w:rPr>
        <w:t xml:space="preserve">The interruption requirements </w:t>
      </w:r>
      <w:r>
        <w:rPr>
          <w:rFonts w:hint="eastAsia"/>
          <w:b/>
          <w:sz w:val="20"/>
        </w:rPr>
        <w:t>will</w:t>
      </w:r>
      <w:r w:rsidRPr="008C2D73">
        <w:rPr>
          <w:b/>
          <w:sz w:val="20"/>
        </w:rPr>
        <w:t xml:space="preserve"> be defined based on slot level.</w:t>
      </w:r>
    </w:p>
    <w:p w:rsidR="00B4630A" w:rsidRPr="00F57C0A" w:rsidRDefault="00B4630A" w:rsidP="00B4630A">
      <w:pPr>
        <w:spacing w:before="0" w:after="120"/>
        <w:jc w:val="left"/>
        <w:rPr>
          <w:b/>
          <w:sz w:val="20"/>
        </w:rPr>
      </w:pPr>
      <w:r w:rsidRPr="00F57C0A">
        <w:rPr>
          <w:rFonts w:hint="eastAsia"/>
          <w:b/>
          <w:sz w:val="20"/>
        </w:rPr>
        <w:t xml:space="preserve">Proposal </w:t>
      </w:r>
      <w:r>
        <w:rPr>
          <w:rFonts w:hint="eastAsia"/>
          <w:b/>
          <w:sz w:val="20"/>
        </w:rPr>
        <w:t>9</w:t>
      </w:r>
      <w:r w:rsidRPr="00F57C0A">
        <w:rPr>
          <w:rFonts w:hint="eastAsia"/>
          <w:b/>
          <w:sz w:val="20"/>
        </w:rPr>
        <w:t xml:space="preserve">: The interruption requirements </w:t>
      </w:r>
      <w:r>
        <w:rPr>
          <w:rFonts w:hint="eastAsia"/>
          <w:b/>
          <w:sz w:val="20"/>
        </w:rPr>
        <w:t>are proposed to be defined as following:</w:t>
      </w:r>
    </w:p>
    <w:p w:rsidR="00B4630A" w:rsidRDefault="00B4630A" w:rsidP="00B4630A">
      <w:pPr>
        <w:spacing w:before="0" w:after="60"/>
        <w:jc w:val="center"/>
        <w:rPr>
          <w:sz w:val="20"/>
        </w:rPr>
      </w:pPr>
      <w:proofErr w:type="gramStart"/>
      <w:r>
        <w:rPr>
          <w:sz w:val="20"/>
        </w:rPr>
        <w:t>T</w:t>
      </w:r>
      <w:r>
        <w:rPr>
          <w:rFonts w:hint="eastAsia"/>
          <w:sz w:val="20"/>
        </w:rPr>
        <w:t>able 1.</w:t>
      </w:r>
      <w:proofErr w:type="gramEnd"/>
      <w:r>
        <w:rPr>
          <w:rFonts w:hint="eastAsia"/>
          <w:sz w:val="20"/>
        </w:rPr>
        <w:t xml:space="preserve"> Interruption (slot number) requirement for </w:t>
      </w:r>
      <w:r>
        <w:rPr>
          <w:sz w:val="20"/>
        </w:rPr>
        <w:t>Synchronized</w:t>
      </w:r>
      <w:r>
        <w:rPr>
          <w:rFonts w:hint="eastAsia"/>
          <w:sz w:val="20"/>
        </w:rPr>
        <w:t xml:space="preserve"> network</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3433"/>
        <w:gridCol w:w="1260"/>
        <w:gridCol w:w="3109"/>
      </w:tblGrid>
      <w:tr w:rsidR="00B4630A" w:rsidTr="00470E9B">
        <w:trPr>
          <w:jc w:val="center"/>
        </w:trPr>
        <w:tc>
          <w:tcPr>
            <w:tcW w:w="0" w:type="auto"/>
            <w:vMerge w:val="restart"/>
            <w:vAlign w:val="center"/>
          </w:tcPr>
          <w:p w:rsidR="00B4630A" w:rsidRPr="00E96258" w:rsidRDefault="00B4630A" w:rsidP="00470E9B">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r>
              <w:rPr>
                <w:rFonts w:eastAsiaTheme="minorEastAsia" w:hint="eastAsia"/>
                <w:b/>
                <w:sz w:val="18"/>
                <w:szCs w:val="20"/>
              </w:rPr>
              <w:t xml:space="preserve"> (kHz)</w:t>
            </w:r>
          </w:p>
        </w:tc>
        <w:tc>
          <w:tcPr>
            <w:tcW w:w="0" w:type="auto"/>
            <w:gridSpan w:val="2"/>
            <w:vAlign w:val="center"/>
          </w:tcPr>
          <w:p w:rsidR="00B4630A" w:rsidRPr="00E96258" w:rsidRDefault="00B4630A" w:rsidP="00470E9B">
            <w:pPr>
              <w:snapToGrid w:val="0"/>
              <w:spacing w:before="0" w:after="0"/>
              <w:jc w:val="center"/>
              <w:rPr>
                <w:rFonts w:eastAsiaTheme="minorEastAsia"/>
                <w:b/>
                <w:sz w:val="18"/>
                <w:szCs w:val="20"/>
              </w:rPr>
            </w:pPr>
            <w:r w:rsidRPr="00E96258">
              <w:rPr>
                <w:rFonts w:eastAsiaTheme="minorEastAsia" w:hint="eastAsia"/>
                <w:b/>
                <w:sz w:val="18"/>
                <w:szCs w:val="20"/>
              </w:rPr>
              <w:t>Aggressor cell SCS</w:t>
            </w:r>
          </w:p>
        </w:tc>
      </w:tr>
      <w:tr w:rsidR="00B4630A" w:rsidTr="00470E9B">
        <w:trPr>
          <w:jc w:val="center"/>
        </w:trPr>
        <w:tc>
          <w:tcPr>
            <w:tcW w:w="0" w:type="auto"/>
            <w:vMerge/>
            <w:vAlign w:val="center"/>
          </w:tcPr>
          <w:p w:rsidR="00B4630A" w:rsidRPr="00E96258" w:rsidRDefault="00B4630A" w:rsidP="00470E9B">
            <w:pPr>
              <w:snapToGrid w:val="0"/>
              <w:spacing w:before="0" w:after="0"/>
              <w:jc w:val="center"/>
              <w:rPr>
                <w:rFonts w:eastAsiaTheme="minorEastAsia"/>
                <w:b/>
                <w:sz w:val="18"/>
                <w:szCs w:val="20"/>
              </w:rPr>
            </w:pPr>
          </w:p>
        </w:tc>
        <w:tc>
          <w:tcPr>
            <w:tcW w:w="0" w:type="auto"/>
            <w:vAlign w:val="center"/>
          </w:tcPr>
          <w:p w:rsidR="00B4630A" w:rsidRPr="00E96258" w:rsidRDefault="00B4630A" w:rsidP="00470E9B">
            <w:pPr>
              <w:snapToGrid w:val="0"/>
              <w:spacing w:before="0" w:after="0"/>
              <w:jc w:val="center"/>
              <w:rPr>
                <w:rFonts w:eastAsiaTheme="minorEastAsia"/>
                <w:b/>
                <w:sz w:val="18"/>
                <w:szCs w:val="20"/>
              </w:rPr>
            </w:pPr>
            <w:r w:rsidRPr="00E96258">
              <w:rPr>
                <w:rFonts w:eastAsiaTheme="minorEastAsia" w:hint="eastAsia"/>
                <w:b/>
                <w:sz w:val="18"/>
                <w:szCs w:val="20"/>
              </w:rPr>
              <w:t>15</w:t>
            </w:r>
            <w:r>
              <w:rPr>
                <w:rFonts w:eastAsiaTheme="minorEastAsia" w:hint="eastAsia"/>
                <w:b/>
                <w:sz w:val="18"/>
                <w:szCs w:val="20"/>
              </w:rPr>
              <w:t xml:space="preserve"> kHz</w:t>
            </w:r>
          </w:p>
        </w:tc>
        <w:tc>
          <w:tcPr>
            <w:tcW w:w="0" w:type="auto"/>
            <w:vAlign w:val="center"/>
          </w:tcPr>
          <w:p w:rsidR="00B4630A" w:rsidRPr="00E96258" w:rsidRDefault="00B4630A" w:rsidP="00470E9B">
            <w:pPr>
              <w:snapToGrid w:val="0"/>
              <w:spacing w:before="0" w:after="0"/>
              <w:jc w:val="center"/>
              <w:rPr>
                <w:b/>
                <w:sz w:val="18"/>
                <w:szCs w:val="20"/>
              </w:rPr>
            </w:pPr>
            <w:r w:rsidRPr="00E96258">
              <w:rPr>
                <w:rFonts w:eastAsiaTheme="minorEastAsia" w:hint="eastAsia"/>
                <w:b/>
                <w:sz w:val="18"/>
                <w:szCs w:val="20"/>
              </w:rPr>
              <w:t>30</w:t>
            </w:r>
            <w:r>
              <w:rPr>
                <w:rFonts w:eastAsiaTheme="minorEastAsia" w:hint="eastAsia"/>
                <w:b/>
                <w:sz w:val="18"/>
                <w:szCs w:val="20"/>
              </w:rPr>
              <w:t xml:space="preserve"> or 60 or 120 kHz</w:t>
            </w:r>
          </w:p>
        </w:tc>
      </w:tr>
      <w:tr w:rsidR="00B4630A" w:rsidTr="00470E9B">
        <w:trPr>
          <w:jc w:val="center"/>
        </w:trPr>
        <w:tc>
          <w:tcPr>
            <w:tcW w:w="0" w:type="auto"/>
            <w:vAlign w:val="center"/>
          </w:tcPr>
          <w:p w:rsidR="00B4630A" w:rsidRPr="00E96258" w:rsidRDefault="00B4630A" w:rsidP="00470E9B">
            <w:pPr>
              <w:snapToGrid w:val="0"/>
              <w:spacing w:before="0" w:after="0"/>
              <w:jc w:val="center"/>
              <w:rPr>
                <w:rFonts w:eastAsiaTheme="minorEastAsia"/>
                <w:sz w:val="18"/>
                <w:szCs w:val="20"/>
              </w:rPr>
            </w:pPr>
            <w:r w:rsidRPr="00E96258">
              <w:rPr>
                <w:rFonts w:eastAsiaTheme="minorEastAsia" w:hint="eastAsia"/>
                <w:sz w:val="18"/>
                <w:szCs w:val="20"/>
              </w:rPr>
              <w:t>15</w:t>
            </w:r>
            <w:r>
              <w:rPr>
                <w:rFonts w:eastAsiaTheme="minorEastAsia" w:hint="eastAsia"/>
                <w:sz w:val="18"/>
                <w:szCs w:val="20"/>
              </w:rPr>
              <w:t xml:space="preserve"> or 30</w:t>
            </w:r>
          </w:p>
        </w:tc>
        <w:tc>
          <w:tcPr>
            <w:tcW w:w="0" w:type="auto"/>
            <w:vAlign w:val="center"/>
          </w:tcPr>
          <w:p w:rsidR="00B4630A" w:rsidRPr="00E96258" w:rsidRDefault="00B4630A" w:rsidP="00470E9B">
            <w:pPr>
              <w:snapToGrid w:val="0"/>
              <w:spacing w:before="0" w:after="0"/>
              <w:jc w:val="center"/>
              <w:rPr>
                <w:sz w:val="18"/>
                <w:szCs w:val="20"/>
              </w:rPr>
            </w:pPr>
            <w:r w:rsidRPr="00E96258">
              <w:rPr>
                <w:rFonts w:eastAsiaTheme="minorEastAsia" w:hint="eastAsia"/>
                <w:sz w:val="18"/>
                <w:szCs w:val="20"/>
              </w:rPr>
              <w:t>1</w:t>
            </w:r>
          </w:p>
        </w:tc>
        <w:tc>
          <w:tcPr>
            <w:tcW w:w="0" w:type="auto"/>
            <w:vAlign w:val="center"/>
          </w:tcPr>
          <w:p w:rsidR="00B4630A" w:rsidRPr="00E96258" w:rsidRDefault="00B4630A" w:rsidP="00470E9B">
            <w:pPr>
              <w:snapToGrid w:val="0"/>
              <w:spacing w:before="0" w:after="0"/>
              <w:jc w:val="center"/>
              <w:rPr>
                <w:sz w:val="18"/>
                <w:szCs w:val="20"/>
              </w:rPr>
            </w:pPr>
            <w:r w:rsidRPr="00E96258">
              <w:rPr>
                <w:rFonts w:eastAsiaTheme="minorEastAsia" w:hint="eastAsia"/>
                <w:sz w:val="18"/>
                <w:szCs w:val="20"/>
              </w:rPr>
              <w:t>1</w:t>
            </w:r>
          </w:p>
        </w:tc>
      </w:tr>
      <w:tr w:rsidR="00B4630A" w:rsidTr="00470E9B">
        <w:trPr>
          <w:jc w:val="center"/>
        </w:trPr>
        <w:tc>
          <w:tcPr>
            <w:tcW w:w="0" w:type="auto"/>
            <w:vAlign w:val="center"/>
          </w:tcPr>
          <w:p w:rsidR="00B4630A" w:rsidRPr="00E96258" w:rsidRDefault="00B4630A" w:rsidP="00470E9B">
            <w:pPr>
              <w:snapToGrid w:val="0"/>
              <w:spacing w:before="0" w:after="0"/>
              <w:jc w:val="center"/>
              <w:rPr>
                <w:rFonts w:eastAsiaTheme="minorEastAsia"/>
                <w:sz w:val="18"/>
                <w:szCs w:val="20"/>
              </w:rPr>
            </w:pPr>
            <w:r w:rsidRPr="00E96258">
              <w:rPr>
                <w:rFonts w:eastAsiaTheme="minorEastAsia" w:hint="eastAsia"/>
                <w:sz w:val="18"/>
                <w:szCs w:val="20"/>
              </w:rPr>
              <w:t>60</w:t>
            </w:r>
          </w:p>
        </w:tc>
        <w:tc>
          <w:tcPr>
            <w:tcW w:w="0" w:type="auto"/>
            <w:vAlign w:val="center"/>
          </w:tcPr>
          <w:p w:rsidR="00B4630A" w:rsidRPr="00E96258" w:rsidRDefault="00B4630A" w:rsidP="00470E9B">
            <w:pPr>
              <w:snapToGrid w:val="0"/>
              <w:spacing w:before="0" w:after="0"/>
              <w:jc w:val="center"/>
              <w:rPr>
                <w:sz w:val="18"/>
                <w:szCs w:val="20"/>
              </w:rPr>
            </w:pPr>
            <w:r w:rsidRPr="00CE0FB4">
              <w:rPr>
                <w:rFonts w:eastAsiaTheme="minorEastAsia" w:hint="eastAsia"/>
                <w:sz w:val="18"/>
                <w:szCs w:val="20"/>
              </w:rPr>
              <w:t>2</w:t>
            </w:r>
          </w:p>
        </w:tc>
        <w:tc>
          <w:tcPr>
            <w:tcW w:w="0" w:type="auto"/>
            <w:vAlign w:val="center"/>
          </w:tcPr>
          <w:p w:rsidR="00B4630A" w:rsidRPr="00E96258" w:rsidRDefault="00B4630A" w:rsidP="00470E9B">
            <w:pPr>
              <w:snapToGrid w:val="0"/>
              <w:spacing w:before="0" w:after="0"/>
              <w:jc w:val="center"/>
              <w:rPr>
                <w:sz w:val="18"/>
                <w:szCs w:val="20"/>
              </w:rPr>
            </w:pPr>
            <w:r w:rsidRPr="00E96258">
              <w:rPr>
                <w:rFonts w:eastAsiaTheme="minorEastAsia" w:hint="eastAsia"/>
                <w:sz w:val="18"/>
                <w:szCs w:val="20"/>
              </w:rPr>
              <w:t>1</w:t>
            </w:r>
          </w:p>
        </w:tc>
      </w:tr>
      <w:tr w:rsidR="00B4630A" w:rsidTr="00470E9B">
        <w:trPr>
          <w:jc w:val="center"/>
        </w:trPr>
        <w:tc>
          <w:tcPr>
            <w:tcW w:w="0" w:type="auto"/>
            <w:vAlign w:val="center"/>
          </w:tcPr>
          <w:p w:rsidR="00B4630A" w:rsidRPr="00E96258" w:rsidRDefault="00B4630A" w:rsidP="00470E9B">
            <w:pPr>
              <w:snapToGrid w:val="0"/>
              <w:spacing w:before="0" w:after="0"/>
              <w:jc w:val="center"/>
              <w:rPr>
                <w:rFonts w:eastAsiaTheme="minorEastAsia"/>
                <w:sz w:val="18"/>
                <w:szCs w:val="20"/>
              </w:rPr>
            </w:pPr>
            <w:r>
              <w:rPr>
                <w:rFonts w:eastAsiaTheme="minorEastAsia" w:hint="eastAsia"/>
                <w:sz w:val="18"/>
                <w:szCs w:val="20"/>
              </w:rPr>
              <w:t>120</w:t>
            </w:r>
          </w:p>
        </w:tc>
        <w:tc>
          <w:tcPr>
            <w:tcW w:w="0" w:type="auto"/>
            <w:vAlign w:val="center"/>
          </w:tcPr>
          <w:p w:rsidR="00B4630A" w:rsidRPr="00CE0FB4" w:rsidRDefault="00B4630A" w:rsidP="00470E9B">
            <w:pPr>
              <w:snapToGrid w:val="0"/>
              <w:spacing w:before="0" w:after="0"/>
              <w:jc w:val="center"/>
              <w:rPr>
                <w:rFonts w:eastAsiaTheme="minorEastAsia"/>
                <w:sz w:val="18"/>
                <w:szCs w:val="20"/>
              </w:rPr>
            </w:pPr>
            <w:r>
              <w:rPr>
                <w:rFonts w:eastAsiaTheme="minorEastAsia" w:hint="eastAsia"/>
                <w:sz w:val="18"/>
                <w:szCs w:val="20"/>
              </w:rPr>
              <w:t>3</w:t>
            </w:r>
          </w:p>
        </w:tc>
        <w:tc>
          <w:tcPr>
            <w:tcW w:w="0" w:type="auto"/>
            <w:vAlign w:val="center"/>
          </w:tcPr>
          <w:p w:rsidR="00B4630A" w:rsidRPr="00E96258" w:rsidRDefault="00B4630A" w:rsidP="00470E9B">
            <w:pPr>
              <w:snapToGrid w:val="0"/>
              <w:spacing w:before="0" w:after="0"/>
              <w:jc w:val="center"/>
              <w:rPr>
                <w:rFonts w:eastAsiaTheme="minorEastAsia"/>
                <w:sz w:val="18"/>
                <w:szCs w:val="20"/>
              </w:rPr>
            </w:pPr>
            <w:r>
              <w:rPr>
                <w:rFonts w:eastAsiaTheme="minorEastAsia" w:hint="eastAsia"/>
                <w:sz w:val="18"/>
                <w:szCs w:val="20"/>
              </w:rPr>
              <w:t>1</w:t>
            </w:r>
          </w:p>
        </w:tc>
      </w:tr>
    </w:tbl>
    <w:p w:rsidR="00B4630A" w:rsidRDefault="00B4630A" w:rsidP="00B4630A">
      <w:pPr>
        <w:spacing w:before="0" w:after="120"/>
        <w:jc w:val="center"/>
        <w:rPr>
          <w:sz w:val="20"/>
        </w:rPr>
      </w:pPr>
    </w:p>
    <w:p w:rsidR="00B4630A" w:rsidRDefault="00B4630A" w:rsidP="00B4630A">
      <w:pPr>
        <w:spacing w:before="0" w:after="60"/>
        <w:jc w:val="center"/>
        <w:rPr>
          <w:sz w:val="20"/>
        </w:rPr>
      </w:pPr>
      <w:proofErr w:type="gramStart"/>
      <w:r>
        <w:rPr>
          <w:sz w:val="20"/>
        </w:rPr>
        <w:t>T</w:t>
      </w:r>
      <w:r>
        <w:rPr>
          <w:rFonts w:hint="eastAsia"/>
          <w:sz w:val="20"/>
        </w:rPr>
        <w:t>able 2.</w:t>
      </w:r>
      <w:proofErr w:type="gramEnd"/>
      <w:r>
        <w:rPr>
          <w:rFonts w:hint="eastAsia"/>
          <w:sz w:val="20"/>
        </w:rPr>
        <w:t xml:space="preserve"> Interruption (slot number) requirement for </w:t>
      </w:r>
      <w:proofErr w:type="spellStart"/>
      <w:r>
        <w:rPr>
          <w:rFonts w:hint="eastAsia"/>
          <w:sz w:val="20"/>
        </w:rPr>
        <w:t>as</w:t>
      </w:r>
      <w:r>
        <w:rPr>
          <w:sz w:val="20"/>
        </w:rPr>
        <w:t>ynchronized</w:t>
      </w:r>
      <w:proofErr w:type="spellEnd"/>
      <w:r>
        <w:rPr>
          <w:rFonts w:hint="eastAsia"/>
          <w:sz w:val="20"/>
        </w:rPr>
        <w:t xml:space="preserve"> network</w:t>
      </w:r>
    </w:p>
    <w:tbl>
      <w:tblPr>
        <w:tblStyle w:val="af8"/>
        <w:tblW w:w="4000" w:type="pct"/>
        <w:jc w:val="center"/>
        <w:tblCellMar>
          <w:top w:w="28" w:type="dxa"/>
          <w:left w:w="57" w:type="dxa"/>
          <w:bottom w:w="28" w:type="dxa"/>
          <w:right w:w="57" w:type="dxa"/>
        </w:tblCellMar>
        <w:tblLook w:val="04A0" w:firstRow="1" w:lastRow="0" w:firstColumn="1" w:lastColumn="0" w:noHBand="0" w:noVBand="1"/>
      </w:tblPr>
      <w:tblGrid>
        <w:gridCol w:w="3471"/>
        <w:gridCol w:w="1187"/>
        <w:gridCol w:w="3144"/>
      </w:tblGrid>
      <w:tr w:rsidR="00B4630A" w:rsidTr="00470E9B">
        <w:trPr>
          <w:jc w:val="center"/>
        </w:trPr>
        <w:tc>
          <w:tcPr>
            <w:tcW w:w="0" w:type="auto"/>
            <w:vMerge w:val="restart"/>
            <w:vAlign w:val="center"/>
          </w:tcPr>
          <w:p w:rsidR="00B4630A" w:rsidRPr="00E96258" w:rsidRDefault="00B4630A" w:rsidP="00470E9B">
            <w:pPr>
              <w:snapToGrid w:val="0"/>
              <w:spacing w:before="0" w:after="0"/>
              <w:jc w:val="center"/>
              <w:rPr>
                <w:rFonts w:eastAsiaTheme="minorEastAsia"/>
                <w:b/>
                <w:sz w:val="18"/>
                <w:szCs w:val="20"/>
              </w:rPr>
            </w:pPr>
            <w:r w:rsidRPr="00E96258">
              <w:rPr>
                <w:rFonts w:eastAsiaTheme="minorEastAsia"/>
                <w:b/>
                <w:sz w:val="18"/>
                <w:szCs w:val="20"/>
              </w:rPr>
              <w:t>V</w:t>
            </w:r>
            <w:r w:rsidRPr="00E96258">
              <w:rPr>
                <w:rFonts w:eastAsiaTheme="minorEastAsia" w:hint="eastAsia"/>
                <w:b/>
                <w:sz w:val="18"/>
                <w:szCs w:val="20"/>
              </w:rPr>
              <w:t>ictim cell SCS</w:t>
            </w:r>
            <w:r>
              <w:rPr>
                <w:rFonts w:eastAsiaTheme="minorEastAsia" w:hint="eastAsia"/>
                <w:b/>
                <w:sz w:val="18"/>
                <w:szCs w:val="20"/>
              </w:rPr>
              <w:t xml:space="preserve"> (kHz)</w:t>
            </w:r>
          </w:p>
        </w:tc>
        <w:tc>
          <w:tcPr>
            <w:tcW w:w="0" w:type="auto"/>
            <w:gridSpan w:val="2"/>
            <w:vAlign w:val="center"/>
          </w:tcPr>
          <w:p w:rsidR="00B4630A" w:rsidRPr="00E96258" w:rsidRDefault="00B4630A" w:rsidP="00470E9B">
            <w:pPr>
              <w:snapToGrid w:val="0"/>
              <w:spacing w:before="0" w:after="0"/>
              <w:jc w:val="center"/>
              <w:rPr>
                <w:rFonts w:eastAsiaTheme="minorEastAsia"/>
                <w:b/>
                <w:sz w:val="18"/>
                <w:szCs w:val="20"/>
              </w:rPr>
            </w:pPr>
            <w:r w:rsidRPr="00E96258">
              <w:rPr>
                <w:rFonts w:eastAsiaTheme="minorEastAsia" w:hint="eastAsia"/>
                <w:b/>
                <w:sz w:val="18"/>
                <w:szCs w:val="20"/>
              </w:rPr>
              <w:t>Aggressor cell SCS</w:t>
            </w:r>
          </w:p>
        </w:tc>
      </w:tr>
      <w:tr w:rsidR="00B4630A" w:rsidTr="00470E9B">
        <w:trPr>
          <w:jc w:val="center"/>
        </w:trPr>
        <w:tc>
          <w:tcPr>
            <w:tcW w:w="0" w:type="auto"/>
            <w:vMerge/>
            <w:vAlign w:val="center"/>
          </w:tcPr>
          <w:p w:rsidR="00B4630A" w:rsidRPr="00E96258" w:rsidRDefault="00B4630A" w:rsidP="00470E9B">
            <w:pPr>
              <w:snapToGrid w:val="0"/>
              <w:spacing w:before="0" w:after="0"/>
              <w:jc w:val="center"/>
              <w:rPr>
                <w:rFonts w:eastAsiaTheme="minorEastAsia"/>
                <w:b/>
                <w:sz w:val="18"/>
                <w:szCs w:val="20"/>
              </w:rPr>
            </w:pPr>
          </w:p>
        </w:tc>
        <w:tc>
          <w:tcPr>
            <w:tcW w:w="0" w:type="auto"/>
            <w:vAlign w:val="center"/>
          </w:tcPr>
          <w:p w:rsidR="00B4630A" w:rsidRPr="00E96258" w:rsidRDefault="00B4630A" w:rsidP="00470E9B">
            <w:pPr>
              <w:snapToGrid w:val="0"/>
              <w:spacing w:before="0" w:after="0"/>
              <w:jc w:val="center"/>
              <w:rPr>
                <w:rFonts w:eastAsiaTheme="minorEastAsia"/>
                <w:b/>
                <w:sz w:val="18"/>
                <w:szCs w:val="20"/>
              </w:rPr>
            </w:pPr>
            <w:r w:rsidRPr="00E96258">
              <w:rPr>
                <w:rFonts w:eastAsiaTheme="minorEastAsia" w:hint="eastAsia"/>
                <w:b/>
                <w:sz w:val="18"/>
                <w:szCs w:val="20"/>
              </w:rPr>
              <w:t>15kHz</w:t>
            </w:r>
          </w:p>
        </w:tc>
        <w:tc>
          <w:tcPr>
            <w:tcW w:w="0" w:type="auto"/>
            <w:vAlign w:val="center"/>
          </w:tcPr>
          <w:p w:rsidR="00B4630A" w:rsidRPr="00E96258" w:rsidRDefault="00B4630A" w:rsidP="00470E9B">
            <w:pPr>
              <w:snapToGrid w:val="0"/>
              <w:spacing w:before="0" w:after="0"/>
              <w:jc w:val="center"/>
              <w:rPr>
                <w:b/>
                <w:sz w:val="18"/>
                <w:szCs w:val="20"/>
              </w:rPr>
            </w:pPr>
            <w:r w:rsidRPr="00E96258">
              <w:rPr>
                <w:rFonts w:eastAsiaTheme="minorEastAsia" w:hint="eastAsia"/>
                <w:b/>
                <w:sz w:val="18"/>
                <w:szCs w:val="20"/>
              </w:rPr>
              <w:t>30</w:t>
            </w:r>
            <w:r>
              <w:rPr>
                <w:rFonts w:eastAsiaTheme="minorEastAsia" w:hint="eastAsia"/>
                <w:b/>
                <w:sz w:val="18"/>
                <w:szCs w:val="20"/>
              </w:rPr>
              <w:t xml:space="preserve"> or 60 or 120 </w:t>
            </w:r>
            <w:r w:rsidRPr="00E96258">
              <w:rPr>
                <w:rFonts w:eastAsiaTheme="minorEastAsia" w:hint="eastAsia"/>
                <w:b/>
                <w:sz w:val="18"/>
                <w:szCs w:val="20"/>
              </w:rPr>
              <w:t>kHz</w:t>
            </w:r>
          </w:p>
        </w:tc>
      </w:tr>
      <w:tr w:rsidR="00B4630A" w:rsidTr="00470E9B">
        <w:trPr>
          <w:jc w:val="center"/>
        </w:trPr>
        <w:tc>
          <w:tcPr>
            <w:tcW w:w="0" w:type="auto"/>
            <w:vAlign w:val="center"/>
          </w:tcPr>
          <w:p w:rsidR="00B4630A" w:rsidRPr="00E96258" w:rsidRDefault="00B4630A" w:rsidP="00470E9B">
            <w:pPr>
              <w:snapToGrid w:val="0"/>
              <w:spacing w:before="0" w:after="0"/>
              <w:jc w:val="center"/>
              <w:rPr>
                <w:rFonts w:eastAsiaTheme="minorEastAsia"/>
                <w:sz w:val="18"/>
                <w:szCs w:val="20"/>
              </w:rPr>
            </w:pPr>
            <w:r w:rsidRPr="00E96258">
              <w:rPr>
                <w:rFonts w:eastAsiaTheme="minorEastAsia" w:hint="eastAsia"/>
                <w:sz w:val="18"/>
                <w:szCs w:val="20"/>
              </w:rPr>
              <w:t>15</w:t>
            </w:r>
            <w:r>
              <w:rPr>
                <w:rFonts w:eastAsiaTheme="minorEastAsia" w:hint="eastAsia"/>
                <w:sz w:val="18"/>
                <w:szCs w:val="20"/>
              </w:rPr>
              <w:t xml:space="preserve"> or 30</w:t>
            </w:r>
          </w:p>
        </w:tc>
        <w:tc>
          <w:tcPr>
            <w:tcW w:w="0" w:type="auto"/>
            <w:vAlign w:val="center"/>
          </w:tcPr>
          <w:p w:rsidR="00B4630A" w:rsidRPr="00E96258" w:rsidRDefault="00B4630A" w:rsidP="00470E9B">
            <w:pPr>
              <w:snapToGrid w:val="0"/>
              <w:spacing w:before="0" w:after="0"/>
              <w:jc w:val="center"/>
              <w:rPr>
                <w:sz w:val="18"/>
                <w:szCs w:val="20"/>
              </w:rPr>
            </w:pPr>
            <w:r>
              <w:rPr>
                <w:rFonts w:eastAsiaTheme="minorEastAsia" w:hint="eastAsia"/>
                <w:sz w:val="18"/>
                <w:szCs w:val="20"/>
              </w:rPr>
              <w:t>2</w:t>
            </w:r>
          </w:p>
        </w:tc>
        <w:tc>
          <w:tcPr>
            <w:tcW w:w="0" w:type="auto"/>
            <w:vAlign w:val="center"/>
          </w:tcPr>
          <w:p w:rsidR="00B4630A" w:rsidRPr="00E96258" w:rsidRDefault="00B4630A" w:rsidP="00470E9B">
            <w:pPr>
              <w:snapToGrid w:val="0"/>
              <w:spacing w:before="0" w:after="0"/>
              <w:jc w:val="center"/>
              <w:rPr>
                <w:sz w:val="18"/>
                <w:szCs w:val="20"/>
              </w:rPr>
            </w:pPr>
            <w:r>
              <w:rPr>
                <w:rFonts w:eastAsiaTheme="minorEastAsia" w:hint="eastAsia"/>
                <w:sz w:val="18"/>
                <w:szCs w:val="20"/>
              </w:rPr>
              <w:t>2</w:t>
            </w:r>
          </w:p>
        </w:tc>
      </w:tr>
      <w:tr w:rsidR="00B4630A" w:rsidTr="00470E9B">
        <w:trPr>
          <w:jc w:val="center"/>
        </w:trPr>
        <w:tc>
          <w:tcPr>
            <w:tcW w:w="0" w:type="auto"/>
            <w:vAlign w:val="center"/>
          </w:tcPr>
          <w:p w:rsidR="00B4630A" w:rsidRPr="00E96258" w:rsidRDefault="00B4630A" w:rsidP="00470E9B">
            <w:pPr>
              <w:snapToGrid w:val="0"/>
              <w:spacing w:before="0" w:after="0"/>
              <w:jc w:val="center"/>
              <w:rPr>
                <w:rFonts w:eastAsiaTheme="minorEastAsia"/>
                <w:sz w:val="18"/>
                <w:szCs w:val="20"/>
              </w:rPr>
            </w:pPr>
            <w:r w:rsidRPr="00E96258">
              <w:rPr>
                <w:rFonts w:eastAsiaTheme="minorEastAsia" w:hint="eastAsia"/>
                <w:sz w:val="18"/>
                <w:szCs w:val="20"/>
              </w:rPr>
              <w:t>60</w:t>
            </w:r>
          </w:p>
        </w:tc>
        <w:tc>
          <w:tcPr>
            <w:tcW w:w="0" w:type="auto"/>
            <w:vAlign w:val="center"/>
          </w:tcPr>
          <w:p w:rsidR="00B4630A" w:rsidRPr="00E96258" w:rsidRDefault="00B4630A" w:rsidP="00470E9B">
            <w:pPr>
              <w:snapToGrid w:val="0"/>
              <w:spacing w:before="0" w:after="0"/>
              <w:jc w:val="center"/>
              <w:rPr>
                <w:sz w:val="18"/>
                <w:szCs w:val="20"/>
              </w:rPr>
            </w:pPr>
            <w:r w:rsidRPr="00CE0FB4">
              <w:rPr>
                <w:rFonts w:eastAsiaTheme="minorEastAsia" w:hint="eastAsia"/>
                <w:sz w:val="18"/>
                <w:szCs w:val="20"/>
              </w:rPr>
              <w:t>3</w:t>
            </w:r>
          </w:p>
        </w:tc>
        <w:tc>
          <w:tcPr>
            <w:tcW w:w="0" w:type="auto"/>
            <w:vAlign w:val="center"/>
          </w:tcPr>
          <w:p w:rsidR="00B4630A" w:rsidRPr="00E96258" w:rsidRDefault="00B4630A" w:rsidP="00470E9B">
            <w:pPr>
              <w:snapToGrid w:val="0"/>
              <w:spacing w:before="0" w:after="0"/>
              <w:jc w:val="center"/>
              <w:rPr>
                <w:sz w:val="18"/>
                <w:szCs w:val="20"/>
              </w:rPr>
            </w:pPr>
            <w:r>
              <w:rPr>
                <w:rFonts w:eastAsiaTheme="minorEastAsia" w:hint="eastAsia"/>
                <w:sz w:val="18"/>
                <w:szCs w:val="20"/>
              </w:rPr>
              <w:t>2</w:t>
            </w:r>
          </w:p>
        </w:tc>
      </w:tr>
      <w:tr w:rsidR="00B4630A" w:rsidTr="00470E9B">
        <w:trPr>
          <w:jc w:val="center"/>
        </w:trPr>
        <w:tc>
          <w:tcPr>
            <w:tcW w:w="0" w:type="auto"/>
            <w:vAlign w:val="center"/>
          </w:tcPr>
          <w:p w:rsidR="00B4630A" w:rsidRPr="00E96258" w:rsidRDefault="00B4630A" w:rsidP="00470E9B">
            <w:pPr>
              <w:snapToGrid w:val="0"/>
              <w:spacing w:before="0" w:after="0"/>
              <w:jc w:val="center"/>
              <w:rPr>
                <w:rFonts w:eastAsiaTheme="minorEastAsia"/>
                <w:sz w:val="18"/>
                <w:szCs w:val="20"/>
              </w:rPr>
            </w:pPr>
            <w:r>
              <w:rPr>
                <w:rFonts w:eastAsiaTheme="minorEastAsia" w:hint="eastAsia"/>
                <w:sz w:val="18"/>
                <w:szCs w:val="20"/>
              </w:rPr>
              <w:t>120</w:t>
            </w:r>
          </w:p>
        </w:tc>
        <w:tc>
          <w:tcPr>
            <w:tcW w:w="0" w:type="auto"/>
            <w:vAlign w:val="center"/>
          </w:tcPr>
          <w:p w:rsidR="00B4630A" w:rsidRPr="00CE0FB4" w:rsidRDefault="00B4630A" w:rsidP="00470E9B">
            <w:pPr>
              <w:snapToGrid w:val="0"/>
              <w:spacing w:before="0" w:after="0"/>
              <w:jc w:val="center"/>
              <w:rPr>
                <w:rFonts w:eastAsiaTheme="minorEastAsia"/>
                <w:sz w:val="18"/>
                <w:szCs w:val="20"/>
              </w:rPr>
            </w:pPr>
            <w:r>
              <w:rPr>
                <w:rFonts w:eastAsiaTheme="minorEastAsia" w:hint="eastAsia"/>
                <w:sz w:val="18"/>
                <w:szCs w:val="20"/>
              </w:rPr>
              <w:t>4</w:t>
            </w:r>
          </w:p>
        </w:tc>
        <w:tc>
          <w:tcPr>
            <w:tcW w:w="0" w:type="auto"/>
            <w:vAlign w:val="center"/>
          </w:tcPr>
          <w:p w:rsidR="00B4630A" w:rsidRDefault="00B4630A" w:rsidP="00470E9B">
            <w:pPr>
              <w:snapToGrid w:val="0"/>
              <w:spacing w:before="0" w:after="0"/>
              <w:jc w:val="center"/>
              <w:rPr>
                <w:rFonts w:eastAsiaTheme="minorEastAsia"/>
                <w:sz w:val="18"/>
                <w:szCs w:val="20"/>
              </w:rPr>
            </w:pPr>
            <w:r>
              <w:rPr>
                <w:rFonts w:eastAsiaTheme="minorEastAsia" w:hint="eastAsia"/>
                <w:sz w:val="18"/>
                <w:szCs w:val="20"/>
              </w:rPr>
              <w:t>2</w:t>
            </w:r>
          </w:p>
        </w:tc>
      </w:tr>
    </w:tbl>
    <w:p w:rsidR="00B4630A" w:rsidRPr="00014B82" w:rsidRDefault="00B4630A" w:rsidP="00B4630A">
      <w:pPr>
        <w:spacing w:beforeLines="50" w:before="120" w:after="120"/>
        <w:jc w:val="left"/>
        <w:rPr>
          <w:b/>
          <w:sz w:val="20"/>
        </w:rPr>
      </w:pPr>
      <w:r w:rsidRPr="00014B82">
        <w:rPr>
          <w:rFonts w:hint="eastAsia"/>
          <w:b/>
          <w:sz w:val="20"/>
        </w:rPr>
        <w:lastRenderedPageBreak/>
        <w:t>Proposal 10: RAN4 doesn</w:t>
      </w:r>
      <w:r w:rsidRPr="00014B82">
        <w:rPr>
          <w:b/>
          <w:sz w:val="20"/>
        </w:rPr>
        <w:t>’</w:t>
      </w:r>
      <w:r w:rsidRPr="00014B82">
        <w:rPr>
          <w:rFonts w:hint="eastAsia"/>
          <w:b/>
          <w:sz w:val="20"/>
        </w:rPr>
        <w:t xml:space="preserve">t </w:t>
      </w:r>
      <w:r w:rsidRPr="00014B82">
        <w:rPr>
          <w:b/>
          <w:sz w:val="20"/>
        </w:rPr>
        <w:t>define the rules to avoid collisions except what has been define</w:t>
      </w:r>
      <w:r>
        <w:rPr>
          <w:rFonts w:hint="eastAsia"/>
          <w:b/>
          <w:sz w:val="20"/>
        </w:rPr>
        <w:t>d</w:t>
      </w:r>
      <w:r w:rsidRPr="00014B82">
        <w:rPr>
          <w:b/>
          <w:sz w:val="20"/>
        </w:rPr>
        <w:t xml:space="preserve"> in RAN1 and NR measurement.</w:t>
      </w:r>
    </w:p>
    <w:p w:rsidR="00B4630A" w:rsidRPr="002D647B" w:rsidRDefault="00B4630A" w:rsidP="00B4630A">
      <w:pPr>
        <w:spacing w:before="0" w:after="120"/>
        <w:jc w:val="left"/>
        <w:rPr>
          <w:b/>
          <w:sz w:val="20"/>
        </w:rPr>
      </w:pPr>
      <w:r w:rsidRPr="002D647B">
        <w:rPr>
          <w:rFonts w:hint="eastAsia"/>
          <w:b/>
          <w:sz w:val="20"/>
        </w:rPr>
        <w:t>Proposal 11: Prefer option 2, i.e. up to UE implementation.</w:t>
      </w:r>
    </w:p>
    <w:p w:rsidR="00031F89" w:rsidRPr="00B4630A"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0903DF" w:rsidRPr="000903DF">
        <w:rPr>
          <w:sz w:val="20"/>
        </w:rPr>
        <w:t>R4-2115336</w:t>
      </w:r>
      <w:r w:rsidR="000903DF">
        <w:rPr>
          <w:rFonts w:hint="eastAsia"/>
          <w:sz w:val="20"/>
        </w:rPr>
        <w:t xml:space="preserve">, </w:t>
      </w:r>
      <w:r w:rsidR="000903DF" w:rsidRPr="000903DF">
        <w:rPr>
          <w:sz w:val="20"/>
        </w:rPr>
        <w:t>WF on further RRM enhancement for NR and MR-DC - SRS antenna port switching</w:t>
      </w:r>
      <w:r w:rsidR="000903DF">
        <w:rPr>
          <w:rFonts w:hint="eastAsia"/>
          <w:sz w:val="20"/>
        </w:rPr>
        <w:t>,</w:t>
      </w:r>
      <w:r w:rsidR="000903DF" w:rsidRPr="000903DF">
        <w:rPr>
          <w:sz w:val="20"/>
        </w:rPr>
        <w:t xml:space="preserve"> Apple</w:t>
      </w:r>
    </w:p>
    <w:p w:rsidR="0075017C" w:rsidRDefault="0075017C" w:rsidP="0075017C">
      <w:pPr>
        <w:pStyle w:val="ab"/>
        <w:ind w:left="540" w:hangingChars="270" w:hanging="540"/>
        <w:rPr>
          <w:sz w:val="20"/>
        </w:rPr>
      </w:pPr>
      <w:r>
        <w:rPr>
          <w:rFonts w:hint="eastAsia"/>
          <w:sz w:val="20"/>
        </w:rPr>
        <w:t>[2]</w:t>
      </w:r>
      <w:r>
        <w:rPr>
          <w:rFonts w:hint="eastAsia"/>
          <w:sz w:val="20"/>
        </w:rPr>
        <w:tab/>
      </w:r>
      <w:r w:rsidRPr="00F24821">
        <w:rPr>
          <w:sz w:val="20"/>
        </w:rPr>
        <w:t>3GPP TS38.214</w:t>
      </w:r>
      <w:r>
        <w:rPr>
          <w:rFonts w:hint="eastAsia"/>
          <w:sz w:val="20"/>
        </w:rPr>
        <w:t xml:space="preserve">, NR; </w:t>
      </w:r>
      <w:r w:rsidRPr="00F24821">
        <w:rPr>
          <w:sz w:val="20"/>
        </w:rPr>
        <w:t>Physical layer procedures for data</w:t>
      </w:r>
    </w:p>
    <w:p w:rsidR="00D276B9" w:rsidRDefault="00D276B9" w:rsidP="00D276B9">
      <w:pPr>
        <w:pStyle w:val="ab"/>
        <w:ind w:left="540" w:hangingChars="270" w:hanging="540"/>
        <w:rPr>
          <w:sz w:val="20"/>
        </w:rPr>
      </w:pPr>
      <w:r>
        <w:rPr>
          <w:rFonts w:hint="eastAsia"/>
          <w:sz w:val="20"/>
        </w:rPr>
        <w:t>[3]</w:t>
      </w:r>
      <w:r>
        <w:rPr>
          <w:rFonts w:hint="eastAsia"/>
          <w:sz w:val="20"/>
        </w:rPr>
        <w:tab/>
      </w:r>
      <w:r w:rsidRPr="00775879">
        <w:rPr>
          <w:sz w:val="20"/>
        </w:rPr>
        <w:t>R4-2</w:t>
      </w:r>
      <w:r>
        <w:rPr>
          <w:rFonts w:hint="eastAsia"/>
          <w:sz w:val="20"/>
        </w:rPr>
        <w:t>1</w:t>
      </w:r>
      <w:r w:rsidR="00B4630A">
        <w:rPr>
          <w:rFonts w:hint="eastAsia"/>
          <w:sz w:val="20"/>
        </w:rPr>
        <w:t>17326</w:t>
      </w:r>
      <w:bookmarkStart w:id="4" w:name="_GoBack"/>
      <w:bookmarkEnd w:id="4"/>
      <w:r>
        <w:rPr>
          <w:rFonts w:hint="eastAsia"/>
          <w:sz w:val="20"/>
        </w:rPr>
        <w:t xml:space="preserve">, </w:t>
      </w:r>
      <w:r w:rsidR="00150361">
        <w:rPr>
          <w:rFonts w:hint="eastAsia"/>
          <w:sz w:val="20"/>
        </w:rPr>
        <w:t>R</w:t>
      </w:r>
      <w:r w:rsidRPr="00775879">
        <w:rPr>
          <w:sz w:val="20"/>
        </w:rPr>
        <w:t>equirements for SRS antenna port switching</w:t>
      </w:r>
      <w:r>
        <w:rPr>
          <w:rFonts w:hint="eastAsia"/>
          <w:sz w:val="20"/>
        </w:rPr>
        <w:t>, CATT</w:t>
      </w:r>
    </w:p>
    <w:p w:rsidR="00D276B9" w:rsidRPr="00150361" w:rsidRDefault="00D276B9" w:rsidP="009973FC">
      <w:pPr>
        <w:pStyle w:val="ab"/>
        <w:ind w:left="540" w:hangingChars="270" w:hanging="540"/>
        <w:rPr>
          <w:sz w:val="20"/>
        </w:rPr>
      </w:pPr>
    </w:p>
    <w:sectPr w:rsidR="00D276B9" w:rsidRPr="0015036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2DF" w:rsidRDefault="002342DF" w:rsidP="0095591C">
      <w:pPr>
        <w:spacing w:after="60"/>
        <w:ind w:left="210"/>
      </w:pPr>
      <w:r>
        <w:separator/>
      </w:r>
    </w:p>
    <w:p w:rsidR="002342DF" w:rsidRDefault="002342DF"/>
  </w:endnote>
  <w:endnote w:type="continuationSeparator" w:id="0">
    <w:p w:rsidR="002342DF" w:rsidRDefault="002342DF" w:rsidP="0095591C">
      <w:pPr>
        <w:spacing w:after="60"/>
        <w:ind w:left="210"/>
      </w:pPr>
      <w:r>
        <w:continuationSeparator/>
      </w:r>
    </w:p>
    <w:p w:rsidR="002342DF" w:rsidRDefault="00234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4630A">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2DF" w:rsidRDefault="002342DF" w:rsidP="0095591C">
      <w:pPr>
        <w:spacing w:after="60"/>
        <w:ind w:left="210"/>
      </w:pPr>
      <w:r>
        <w:separator/>
      </w:r>
    </w:p>
    <w:p w:rsidR="002342DF" w:rsidRDefault="002342DF"/>
  </w:footnote>
  <w:footnote w:type="continuationSeparator" w:id="0">
    <w:p w:rsidR="002342DF" w:rsidRDefault="002342DF" w:rsidP="0095591C">
      <w:pPr>
        <w:spacing w:after="60"/>
        <w:ind w:left="210"/>
      </w:pPr>
      <w:r>
        <w:continuationSeparator/>
      </w:r>
    </w:p>
    <w:p w:rsidR="002342DF" w:rsidRDefault="002342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2">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3"/>
  </w:num>
  <w:num w:numId="7">
    <w:abstractNumId w:val="5"/>
  </w:num>
  <w:num w:numId="8">
    <w:abstractNumId w:val="23"/>
  </w:num>
  <w:num w:numId="9">
    <w:abstractNumId w:val="14"/>
  </w:num>
  <w:num w:numId="10">
    <w:abstractNumId w:val="30"/>
  </w:num>
  <w:num w:numId="11">
    <w:abstractNumId w:val="34"/>
  </w:num>
  <w:num w:numId="12">
    <w:abstractNumId w:val="35"/>
  </w:num>
  <w:num w:numId="13">
    <w:abstractNumId w:val="15"/>
  </w:num>
  <w:num w:numId="14">
    <w:abstractNumId w:val="18"/>
  </w:num>
  <w:num w:numId="15">
    <w:abstractNumId w:val="13"/>
  </w:num>
  <w:num w:numId="16">
    <w:abstractNumId w:val="29"/>
  </w:num>
  <w:num w:numId="17">
    <w:abstractNumId w:val="0"/>
  </w:num>
  <w:num w:numId="18">
    <w:abstractNumId w:val="21"/>
  </w:num>
  <w:num w:numId="19">
    <w:abstractNumId w:val="25"/>
  </w:num>
  <w:num w:numId="20">
    <w:abstractNumId w:val="28"/>
  </w:num>
  <w:num w:numId="21">
    <w:abstractNumId w:val="26"/>
  </w:num>
  <w:num w:numId="22">
    <w:abstractNumId w:val="16"/>
  </w:num>
  <w:num w:numId="23">
    <w:abstractNumId w:val="3"/>
  </w:num>
  <w:num w:numId="24">
    <w:abstractNumId w:val="36"/>
  </w:num>
  <w:num w:numId="25">
    <w:abstractNumId w:val="32"/>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7"/>
  </w:num>
  <w:num w:numId="35">
    <w:abstractNumId w:val="4"/>
  </w:num>
  <w:num w:numId="36">
    <w:abstractNumId w:val="31"/>
  </w:num>
  <w:num w:numId="3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9"/>
    <w:rsid w:val="00036EE0"/>
    <w:rsid w:val="000373FB"/>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3DF"/>
    <w:rsid w:val="000906BC"/>
    <w:rsid w:val="00090EC5"/>
    <w:rsid w:val="00090F38"/>
    <w:rsid w:val="00091322"/>
    <w:rsid w:val="0009277A"/>
    <w:rsid w:val="000932F6"/>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934"/>
    <w:rsid w:val="000E6FAE"/>
    <w:rsid w:val="000E75F3"/>
    <w:rsid w:val="000F04CD"/>
    <w:rsid w:val="000F0FCE"/>
    <w:rsid w:val="000F1534"/>
    <w:rsid w:val="000F1894"/>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911"/>
    <w:rsid w:val="001032A8"/>
    <w:rsid w:val="00103A77"/>
    <w:rsid w:val="001042E9"/>
    <w:rsid w:val="00104894"/>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2DF"/>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6AD5"/>
    <w:rsid w:val="00276AFC"/>
    <w:rsid w:val="002773F5"/>
    <w:rsid w:val="00277607"/>
    <w:rsid w:val="002800A9"/>
    <w:rsid w:val="0028041A"/>
    <w:rsid w:val="00280B27"/>
    <w:rsid w:val="00281149"/>
    <w:rsid w:val="00282A0D"/>
    <w:rsid w:val="002836DA"/>
    <w:rsid w:val="00283834"/>
    <w:rsid w:val="0028427E"/>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236"/>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344"/>
    <w:rsid w:val="003F07D7"/>
    <w:rsid w:val="003F1A35"/>
    <w:rsid w:val="003F4519"/>
    <w:rsid w:val="003F453B"/>
    <w:rsid w:val="003F4816"/>
    <w:rsid w:val="003F49B8"/>
    <w:rsid w:val="003F4D47"/>
    <w:rsid w:val="003F5CA4"/>
    <w:rsid w:val="003F5DF8"/>
    <w:rsid w:val="003F6309"/>
    <w:rsid w:val="003F655B"/>
    <w:rsid w:val="003F6CD9"/>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C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430"/>
    <w:rsid w:val="00455586"/>
    <w:rsid w:val="004555D6"/>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F1D"/>
    <w:rsid w:val="0052346C"/>
    <w:rsid w:val="005235A8"/>
    <w:rsid w:val="00523671"/>
    <w:rsid w:val="005237A6"/>
    <w:rsid w:val="00523F5D"/>
    <w:rsid w:val="005243A0"/>
    <w:rsid w:val="00524682"/>
    <w:rsid w:val="00524A94"/>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6C97"/>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B33"/>
    <w:rsid w:val="00806E01"/>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0A15"/>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51E"/>
    <w:rsid w:val="008F3738"/>
    <w:rsid w:val="008F3846"/>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20A"/>
    <w:rsid w:val="00921D5C"/>
    <w:rsid w:val="00921FF2"/>
    <w:rsid w:val="009226AA"/>
    <w:rsid w:val="00922EE1"/>
    <w:rsid w:val="00923467"/>
    <w:rsid w:val="009234FB"/>
    <w:rsid w:val="00923918"/>
    <w:rsid w:val="0092467F"/>
    <w:rsid w:val="00924A87"/>
    <w:rsid w:val="0092596A"/>
    <w:rsid w:val="00925A25"/>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E85"/>
    <w:rsid w:val="00982099"/>
    <w:rsid w:val="009820F9"/>
    <w:rsid w:val="009822DF"/>
    <w:rsid w:val="009829A1"/>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7ED"/>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686"/>
    <w:rsid w:val="00B43E5D"/>
    <w:rsid w:val="00B440B0"/>
    <w:rsid w:val="00B44874"/>
    <w:rsid w:val="00B4489B"/>
    <w:rsid w:val="00B45170"/>
    <w:rsid w:val="00B4551C"/>
    <w:rsid w:val="00B45C65"/>
    <w:rsid w:val="00B4600D"/>
    <w:rsid w:val="00B4630A"/>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4500"/>
    <w:rsid w:val="00B8496A"/>
    <w:rsid w:val="00B84A40"/>
    <w:rsid w:val="00B84F23"/>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50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AFF"/>
    <w:rsid w:val="00C12C82"/>
    <w:rsid w:val="00C142F1"/>
    <w:rsid w:val="00C14733"/>
    <w:rsid w:val="00C1560F"/>
    <w:rsid w:val="00C15637"/>
    <w:rsid w:val="00C1563B"/>
    <w:rsid w:val="00C15F47"/>
    <w:rsid w:val="00C160C4"/>
    <w:rsid w:val="00C1622C"/>
    <w:rsid w:val="00C16594"/>
    <w:rsid w:val="00C16B11"/>
    <w:rsid w:val="00C17B53"/>
    <w:rsid w:val="00C17FEB"/>
    <w:rsid w:val="00C2083F"/>
    <w:rsid w:val="00C209E8"/>
    <w:rsid w:val="00C20CB3"/>
    <w:rsid w:val="00C20E1A"/>
    <w:rsid w:val="00C21567"/>
    <w:rsid w:val="00C22419"/>
    <w:rsid w:val="00C225B6"/>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3216"/>
    <w:rsid w:val="00E635D5"/>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69"/>
    <w:rsid w:val="00F067AE"/>
    <w:rsid w:val="00F06801"/>
    <w:rsid w:val="00F06AFE"/>
    <w:rsid w:val="00F07B64"/>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3654"/>
    <w:rsid w:val="00F4398B"/>
    <w:rsid w:val="00F43FA1"/>
    <w:rsid w:val="00F4421C"/>
    <w:rsid w:val="00F4493F"/>
    <w:rsid w:val="00F45180"/>
    <w:rsid w:val="00F456BE"/>
    <w:rsid w:val="00F45AB4"/>
    <w:rsid w:val="00F46351"/>
    <w:rsid w:val="00F46702"/>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E41BF-7BDC-4D36-8A4B-446BAE4CE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15516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128</cp:revision>
  <cp:lastPrinted>2007-04-24T00:59:00Z</cp:lastPrinted>
  <dcterms:created xsi:type="dcterms:W3CDTF">2021-10-20T05:46:00Z</dcterms:created>
  <dcterms:modified xsi:type="dcterms:W3CDTF">2021-10-22T10:21:00Z</dcterms:modified>
</cp:coreProperties>
</file>